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128E" w14:textId="5FFDFC6D" w:rsidR="74CE4972" w:rsidRDefault="74CE4972" w:rsidP="3BCAF2D6">
      <w:pPr>
        <w:pStyle w:val="Text"/>
        <w:rPr>
          <w:rFonts w:asciiTheme="minorHAnsi" w:eastAsiaTheme="minorEastAsia" w:hAnsiTheme="minorHAnsi" w:cstheme="minorBidi"/>
          <w:b/>
          <w:bCs/>
          <w:color w:val="3B3838" w:themeColor="background2" w:themeShade="40"/>
          <w:sz w:val="28"/>
          <w:szCs w:val="28"/>
        </w:rPr>
      </w:pPr>
      <w:r w:rsidRPr="3BCAF2D6">
        <w:rPr>
          <w:rFonts w:asciiTheme="minorHAnsi" w:eastAsiaTheme="minorEastAsia" w:hAnsiTheme="minorHAnsi" w:cstheme="minorBidi"/>
          <w:b/>
          <w:bCs/>
          <w:color w:val="3B3838" w:themeColor="background2" w:themeShade="40"/>
          <w:sz w:val="28"/>
          <w:szCs w:val="28"/>
        </w:rPr>
        <w:t xml:space="preserve">Mit uns an Ihrer Seite und unserem Tool </w:t>
      </w:r>
      <w:r w:rsidRPr="3BCAF2D6">
        <w:rPr>
          <w:rFonts w:asciiTheme="minorHAnsi" w:eastAsiaTheme="minorEastAsia" w:hAnsiTheme="minorHAnsi" w:cstheme="minorBidi"/>
          <w:b/>
          <w:bCs/>
          <w:color w:val="F1544F"/>
          <w:sz w:val="28"/>
          <w:szCs w:val="28"/>
        </w:rPr>
        <w:t>SmartGrundsteuer</w:t>
      </w:r>
      <w:r w:rsidRPr="3BCAF2D6">
        <w:rPr>
          <w:rFonts w:asciiTheme="minorHAnsi" w:eastAsiaTheme="minorEastAsia" w:hAnsiTheme="minorHAnsi" w:cstheme="minorBidi"/>
          <w:b/>
          <w:bCs/>
          <w:color w:val="3B3838" w:themeColor="background2" w:themeShade="40"/>
          <w:sz w:val="28"/>
          <w:szCs w:val="28"/>
        </w:rPr>
        <w:t xml:space="preserve"> einfach und sicher die Feststellungserklärung erstellen.</w:t>
      </w:r>
    </w:p>
    <w:p w14:paraId="10705143" w14:textId="5D4A6198" w:rsidR="74CE4972" w:rsidRDefault="00263E80" w:rsidP="3BCAF2D6">
      <w:pPr>
        <w:pStyle w:val="Text"/>
        <w:rPr>
          <w:rFonts w:asciiTheme="minorHAnsi" w:eastAsiaTheme="minorEastAsia" w:hAnsiTheme="minorHAnsi" w:cstheme="minorBidi"/>
          <w:color w:val="3B3838" w:themeColor="background2" w:themeShade="40"/>
          <w:u w:val="single"/>
        </w:rPr>
      </w:pPr>
      <w:r w:rsidRPr="3BCAF2D6">
        <w:rPr>
          <w:rFonts w:asciiTheme="minorHAnsi" w:eastAsiaTheme="minorEastAsia" w:hAnsiTheme="minorHAnsi" w:cstheme="minorBidi"/>
          <w:color w:val="3B3838" w:themeColor="background2" w:themeShade="40"/>
        </w:rPr>
        <w:t>Im Jahr 2022</w:t>
      </w:r>
      <w:r w:rsidR="74CE4972" w:rsidRPr="3BCAF2D6">
        <w:rPr>
          <w:rFonts w:asciiTheme="minorHAnsi" w:eastAsiaTheme="minorEastAsia" w:hAnsiTheme="minorHAnsi" w:cstheme="minorBidi"/>
          <w:color w:val="3B3838" w:themeColor="background2" w:themeShade="40"/>
        </w:rPr>
        <w:t xml:space="preserve"> muss auf Grund der Grundsteuernovelle eine Neubewertung jeglichen Grundbesitzes durchgeführt werden. Wir unterstützen Sie dabei!</w:t>
      </w:r>
    </w:p>
    <w:p w14:paraId="721A681C" w14:textId="213C7DCF" w:rsidR="74CE4972" w:rsidRDefault="74CE4972" w:rsidP="3BCAF2D6">
      <w:pPr>
        <w:rPr>
          <w:rFonts w:eastAsiaTheme="minorEastAsia"/>
          <w:color w:val="3B3838" w:themeColor="background2" w:themeShade="40"/>
        </w:rPr>
      </w:pPr>
      <w:r w:rsidRPr="3BCAF2D6">
        <w:rPr>
          <w:rFonts w:eastAsiaTheme="minorEastAsia"/>
          <w:color w:val="3B3838" w:themeColor="background2" w:themeShade="40"/>
        </w:rPr>
        <w:t>Warum dies auf Grund der Grundsteuerreform notwendig ist und was das genau für Sie bedeutet, möchten wir Ihnen heute mitteilen.</w:t>
      </w:r>
    </w:p>
    <w:p w14:paraId="652939C2" w14:textId="19CAB60E" w:rsidR="21E54506" w:rsidRDefault="21E54506" w:rsidP="21E54506">
      <w:pPr>
        <w:rPr>
          <w:rFonts w:ascii="Calibri" w:eastAsia="Calibri" w:hAnsi="Calibri" w:cs="Calibri"/>
          <w:b/>
          <w:bCs/>
          <w:color w:val="3B3838" w:themeColor="background2" w:themeShade="40"/>
          <w:sz w:val="28"/>
          <w:szCs w:val="28"/>
        </w:rPr>
      </w:pPr>
    </w:p>
    <w:p w14:paraId="06D7699F" w14:textId="4A92EB12" w:rsidR="009E6C4A" w:rsidRDefault="72B09CB7" w:rsidP="17A7133C">
      <w:pPr>
        <w:rPr>
          <w:rFonts w:ascii="Calibri" w:eastAsia="Calibri" w:hAnsi="Calibri" w:cs="Calibri"/>
          <w:color w:val="3B3838" w:themeColor="background2" w:themeShade="40"/>
        </w:rPr>
      </w:pPr>
      <w:r w:rsidRPr="21E54506">
        <w:rPr>
          <w:rFonts w:ascii="Calibri" w:eastAsia="Calibri" w:hAnsi="Calibri" w:cs="Calibri"/>
          <w:b/>
          <w:bCs/>
          <w:color w:val="3B3838" w:themeColor="background2" w:themeShade="40"/>
          <w:sz w:val="28"/>
          <w:szCs w:val="28"/>
        </w:rPr>
        <w:t>Warum musste die Grundsteuer reformiert werden?</w:t>
      </w:r>
    </w:p>
    <w:p w14:paraId="5E44F0EB" w14:textId="66022E0C" w:rsidR="009E6C4A" w:rsidRDefault="00996D19"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Im Jahr 2018</w:t>
      </w:r>
      <w:r w:rsidR="72B09CB7" w:rsidRPr="17A7133C">
        <w:rPr>
          <w:rFonts w:ascii="Calibri" w:eastAsia="Calibri" w:hAnsi="Calibri" w:cs="Calibri"/>
          <w:color w:val="3B3838" w:themeColor="background2" w:themeShade="40"/>
        </w:rPr>
        <w:t xml:space="preserve"> hat das Bundesverfassungsgericht entschieden, dass die Vorschriften, nach denen die Grundsteuer aktuell erhoben wird gegen den Gleichheitsgrundsatz und damit Artikel 3 des Grundgesetztes verstößt.</w:t>
      </w:r>
    </w:p>
    <w:p w14:paraId="6A62A2C4" w14:textId="051FFF17"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Hintergrund ist unter anderem, dass die Werte, auf die sich die Grundsteuerberechnung bezieht in den alten Bundesländern letztmalig </w:t>
      </w:r>
      <w:r w:rsidR="00996D19" w:rsidRPr="17A7133C">
        <w:rPr>
          <w:rFonts w:ascii="Calibri" w:eastAsia="Calibri" w:hAnsi="Calibri" w:cs="Calibri"/>
          <w:color w:val="3B3838" w:themeColor="background2" w:themeShade="40"/>
        </w:rPr>
        <w:t>im Jahr 1964</w:t>
      </w:r>
      <w:r w:rsidRPr="17A7133C">
        <w:rPr>
          <w:rFonts w:ascii="Calibri" w:eastAsia="Calibri" w:hAnsi="Calibri" w:cs="Calibri"/>
          <w:color w:val="3B3838" w:themeColor="background2" w:themeShade="40"/>
        </w:rPr>
        <w:t xml:space="preserve"> und in den neuen Bundesländern </w:t>
      </w:r>
      <w:r w:rsidR="00996D19" w:rsidRPr="17A7133C">
        <w:rPr>
          <w:rFonts w:ascii="Calibri" w:eastAsia="Calibri" w:hAnsi="Calibri" w:cs="Calibri"/>
          <w:color w:val="3B3838" w:themeColor="background2" w:themeShade="40"/>
        </w:rPr>
        <w:t>im Jahr 1935</w:t>
      </w:r>
      <w:r w:rsidRPr="17A7133C">
        <w:rPr>
          <w:rFonts w:ascii="Calibri" w:eastAsia="Calibri" w:hAnsi="Calibri" w:cs="Calibri"/>
          <w:color w:val="3B3838" w:themeColor="background2" w:themeShade="40"/>
        </w:rPr>
        <w:t xml:space="preserve"> festgestellt wurde.</w:t>
      </w:r>
    </w:p>
    <w:p w14:paraId="4D10977E" w14:textId="5F5EB63E" w:rsidR="009E6C4A" w:rsidRDefault="009E6C4A" w:rsidP="17A7133C">
      <w:pPr>
        <w:rPr>
          <w:rFonts w:ascii="Calibri" w:eastAsia="Calibri" w:hAnsi="Calibri" w:cs="Calibri"/>
          <w:color w:val="3B3838" w:themeColor="background2" w:themeShade="40"/>
        </w:rPr>
      </w:pPr>
    </w:p>
    <w:p w14:paraId="6728F859" w14:textId="04541408" w:rsidR="009E6C4A" w:rsidRDefault="72B09CB7" w:rsidP="17A7133C">
      <w:pPr>
        <w:rPr>
          <w:rFonts w:ascii="Calibri" w:eastAsia="Calibri" w:hAnsi="Calibri" w:cs="Calibri"/>
          <w:b/>
          <w:bCs/>
          <w:color w:val="F1544F"/>
        </w:rPr>
      </w:pPr>
      <w:r w:rsidRPr="17A7133C">
        <w:rPr>
          <w:rFonts w:ascii="Calibri" w:eastAsia="Calibri" w:hAnsi="Calibri" w:cs="Calibri"/>
          <w:b/>
          <w:bCs/>
          <w:color w:val="3B3838" w:themeColor="background2" w:themeShade="40"/>
        </w:rPr>
        <w:t>Berechnet wird die Grundsteuer aktuell wie folgt:</w:t>
      </w:r>
    </w:p>
    <w:tbl>
      <w:tblPr>
        <w:tblStyle w:val="EinfacheTabelle4"/>
        <w:tblW w:w="0" w:type="auto"/>
        <w:tblLayout w:type="fixed"/>
        <w:tblLook w:val="06A0" w:firstRow="1" w:lastRow="0" w:firstColumn="1" w:lastColumn="0" w:noHBand="1" w:noVBand="1"/>
      </w:tblPr>
      <w:tblGrid>
        <w:gridCol w:w="1803"/>
        <w:gridCol w:w="1803"/>
        <w:gridCol w:w="1803"/>
        <w:gridCol w:w="1803"/>
        <w:gridCol w:w="1803"/>
      </w:tblGrid>
      <w:tr w:rsidR="17A7133C" w14:paraId="1C5C4D1F" w14:textId="77777777" w:rsidTr="17A71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F2F2F2" w:themeFill="background1" w:themeFillShade="F2"/>
            <w:vAlign w:val="center"/>
          </w:tcPr>
          <w:p w14:paraId="296D4D59" w14:textId="4C8D90F3" w:rsidR="17A7133C" w:rsidRDefault="17A7133C" w:rsidP="17A7133C">
            <w:pPr>
              <w:jc w:val="center"/>
              <w:rPr>
                <w:rFonts w:ascii="Calibri" w:eastAsia="Calibri" w:hAnsi="Calibri" w:cs="Calibri"/>
                <w:b w:val="0"/>
                <w:bCs w:val="0"/>
                <w:color w:val="F1544F"/>
              </w:rPr>
            </w:pPr>
          </w:p>
        </w:tc>
        <w:tc>
          <w:tcPr>
            <w:tcW w:w="1803" w:type="dxa"/>
            <w:shd w:val="clear" w:color="auto" w:fill="F2F2F2" w:themeFill="background1" w:themeFillShade="F2"/>
            <w:vAlign w:val="center"/>
          </w:tcPr>
          <w:p w14:paraId="175EC1F9" w14:textId="046AB46A" w:rsidR="17A7133C" w:rsidRDefault="17A7133C" w:rsidP="17A713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1544F"/>
              </w:rPr>
            </w:pPr>
          </w:p>
        </w:tc>
        <w:tc>
          <w:tcPr>
            <w:tcW w:w="1803" w:type="dxa"/>
            <w:shd w:val="clear" w:color="auto" w:fill="F2F2F2" w:themeFill="background1" w:themeFillShade="F2"/>
            <w:vAlign w:val="center"/>
          </w:tcPr>
          <w:p w14:paraId="3B5E8C1B" w14:textId="7471F4FA" w:rsidR="17A7133C" w:rsidRDefault="17A7133C" w:rsidP="17A713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1544F"/>
              </w:rPr>
            </w:pPr>
          </w:p>
        </w:tc>
        <w:tc>
          <w:tcPr>
            <w:tcW w:w="1803" w:type="dxa"/>
            <w:shd w:val="clear" w:color="auto" w:fill="F2F2F2" w:themeFill="background1" w:themeFillShade="F2"/>
            <w:vAlign w:val="center"/>
          </w:tcPr>
          <w:p w14:paraId="23CF8F6F" w14:textId="4564900C" w:rsidR="17A7133C" w:rsidRDefault="17A7133C" w:rsidP="17A713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1544F"/>
              </w:rPr>
            </w:pPr>
          </w:p>
        </w:tc>
        <w:tc>
          <w:tcPr>
            <w:tcW w:w="1803" w:type="dxa"/>
            <w:shd w:val="clear" w:color="auto" w:fill="F2F2F2" w:themeFill="background1" w:themeFillShade="F2"/>
            <w:vAlign w:val="center"/>
          </w:tcPr>
          <w:p w14:paraId="59B91954" w14:textId="2480A390" w:rsidR="17A7133C" w:rsidRDefault="17A7133C" w:rsidP="17A7133C">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1544F"/>
              </w:rPr>
            </w:pPr>
          </w:p>
        </w:tc>
      </w:tr>
      <w:tr w:rsidR="17A7133C" w14:paraId="3C6DC595" w14:textId="77777777" w:rsidTr="17A7133C">
        <w:tc>
          <w:tcPr>
            <w:cnfStyle w:val="001000000000" w:firstRow="0" w:lastRow="0" w:firstColumn="1" w:lastColumn="0" w:oddVBand="0" w:evenVBand="0" w:oddHBand="0" w:evenHBand="0" w:firstRowFirstColumn="0" w:firstRowLastColumn="0" w:lastRowFirstColumn="0" w:lastRowLastColumn="0"/>
            <w:tcW w:w="1803" w:type="dxa"/>
            <w:shd w:val="clear" w:color="auto" w:fill="F2F2F2" w:themeFill="background1" w:themeFillShade="F2"/>
            <w:vAlign w:val="center"/>
          </w:tcPr>
          <w:p w14:paraId="734FAAC3" w14:textId="40FDBE71" w:rsidR="17A7133C" w:rsidRDefault="17A7133C" w:rsidP="17A7133C">
            <w:pPr>
              <w:jc w:val="center"/>
              <w:rPr>
                <w:rFonts w:ascii="Calibri" w:eastAsia="Calibri" w:hAnsi="Calibri" w:cs="Calibri"/>
                <w:color w:val="262626" w:themeColor="text1" w:themeTint="D9"/>
              </w:rPr>
            </w:pPr>
            <w:r w:rsidRPr="17A7133C">
              <w:rPr>
                <w:rFonts w:ascii="Calibri" w:eastAsia="Calibri" w:hAnsi="Calibri" w:cs="Calibri"/>
                <w:color w:val="262626" w:themeColor="text1" w:themeTint="D9"/>
              </w:rPr>
              <w:t>Einheitswert</w:t>
            </w:r>
          </w:p>
        </w:tc>
        <w:tc>
          <w:tcPr>
            <w:tcW w:w="1803" w:type="dxa"/>
            <w:shd w:val="clear" w:color="auto" w:fill="F2F2F2" w:themeFill="background1" w:themeFillShade="F2"/>
            <w:vAlign w:val="center"/>
          </w:tcPr>
          <w:p w14:paraId="58D9F667" w14:textId="208A3F09"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262626" w:themeColor="text1" w:themeTint="D9"/>
              </w:rPr>
            </w:pPr>
            <w:r w:rsidRPr="17A7133C">
              <w:rPr>
                <w:rFonts w:ascii="Calibri" w:eastAsia="Calibri" w:hAnsi="Calibri" w:cs="Calibri"/>
                <w:b/>
                <w:bCs/>
                <w:color w:val="262626" w:themeColor="text1" w:themeTint="D9"/>
              </w:rPr>
              <w:t>x</w:t>
            </w:r>
          </w:p>
        </w:tc>
        <w:tc>
          <w:tcPr>
            <w:tcW w:w="1803" w:type="dxa"/>
            <w:shd w:val="clear" w:color="auto" w:fill="F2F2F2" w:themeFill="background1" w:themeFillShade="F2"/>
            <w:vAlign w:val="center"/>
          </w:tcPr>
          <w:p w14:paraId="464586C7" w14:textId="267E2868"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262626" w:themeColor="text1" w:themeTint="D9"/>
              </w:rPr>
            </w:pPr>
            <w:r w:rsidRPr="17A7133C">
              <w:rPr>
                <w:rFonts w:ascii="Calibri" w:eastAsia="Calibri" w:hAnsi="Calibri" w:cs="Calibri"/>
                <w:b/>
                <w:bCs/>
                <w:color w:val="262626" w:themeColor="text1" w:themeTint="D9"/>
              </w:rPr>
              <w:t>Steuermesszahl</w:t>
            </w:r>
          </w:p>
        </w:tc>
        <w:tc>
          <w:tcPr>
            <w:tcW w:w="1803" w:type="dxa"/>
            <w:shd w:val="clear" w:color="auto" w:fill="F2F2F2" w:themeFill="background1" w:themeFillShade="F2"/>
            <w:vAlign w:val="center"/>
          </w:tcPr>
          <w:p w14:paraId="6F978569" w14:textId="5E25BCAF"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262626" w:themeColor="text1" w:themeTint="D9"/>
              </w:rPr>
            </w:pPr>
            <w:r w:rsidRPr="17A7133C">
              <w:rPr>
                <w:rFonts w:ascii="Calibri" w:eastAsia="Calibri" w:hAnsi="Calibri" w:cs="Calibri"/>
                <w:b/>
                <w:bCs/>
                <w:color w:val="262626" w:themeColor="text1" w:themeTint="D9"/>
              </w:rPr>
              <w:t>x</w:t>
            </w:r>
          </w:p>
        </w:tc>
        <w:tc>
          <w:tcPr>
            <w:tcW w:w="1803" w:type="dxa"/>
            <w:shd w:val="clear" w:color="auto" w:fill="F2F2F2" w:themeFill="background1" w:themeFillShade="F2"/>
            <w:vAlign w:val="center"/>
          </w:tcPr>
          <w:p w14:paraId="4319C6D6" w14:textId="102A3B88"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color w:val="262626" w:themeColor="text1" w:themeTint="D9"/>
              </w:rPr>
            </w:pPr>
            <w:r w:rsidRPr="17A7133C">
              <w:rPr>
                <w:rFonts w:ascii="Calibri" w:eastAsia="Calibri" w:hAnsi="Calibri" w:cs="Calibri"/>
                <w:b/>
                <w:bCs/>
                <w:color w:val="262626" w:themeColor="text1" w:themeTint="D9"/>
              </w:rPr>
              <w:t>Hebesatz</w:t>
            </w:r>
          </w:p>
        </w:tc>
      </w:tr>
      <w:tr w:rsidR="17A7133C" w14:paraId="1F3F6CFF" w14:textId="77777777" w:rsidTr="17A7133C">
        <w:tc>
          <w:tcPr>
            <w:cnfStyle w:val="001000000000" w:firstRow="0" w:lastRow="0" w:firstColumn="1" w:lastColumn="0" w:oddVBand="0" w:evenVBand="0" w:oddHBand="0" w:evenHBand="0" w:firstRowFirstColumn="0" w:firstRowLastColumn="0" w:lastRowFirstColumn="0" w:lastRowLastColumn="0"/>
            <w:tcW w:w="1803" w:type="dxa"/>
            <w:shd w:val="clear" w:color="auto" w:fill="F2F2F2" w:themeFill="background1" w:themeFillShade="F2"/>
            <w:vAlign w:val="center"/>
          </w:tcPr>
          <w:p w14:paraId="5A015784" w14:textId="5B0D913C" w:rsidR="17A7133C" w:rsidRDefault="17A7133C" w:rsidP="17A7133C">
            <w:pPr>
              <w:jc w:val="center"/>
              <w:rPr>
                <w:rFonts w:ascii="Calibri" w:eastAsia="Calibri" w:hAnsi="Calibri" w:cs="Calibri"/>
                <w:b w:val="0"/>
                <w:bCs w:val="0"/>
                <w:color w:val="F1544F"/>
              </w:rPr>
            </w:pPr>
          </w:p>
        </w:tc>
        <w:tc>
          <w:tcPr>
            <w:tcW w:w="1803" w:type="dxa"/>
            <w:shd w:val="clear" w:color="auto" w:fill="F2F2F2" w:themeFill="background1" w:themeFillShade="F2"/>
            <w:vAlign w:val="center"/>
          </w:tcPr>
          <w:p w14:paraId="698C248A" w14:textId="65F4BBF7"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1544F"/>
              </w:rPr>
            </w:pPr>
          </w:p>
        </w:tc>
        <w:tc>
          <w:tcPr>
            <w:tcW w:w="1803" w:type="dxa"/>
            <w:shd w:val="clear" w:color="auto" w:fill="F2F2F2" w:themeFill="background1" w:themeFillShade="F2"/>
            <w:vAlign w:val="center"/>
          </w:tcPr>
          <w:p w14:paraId="6E9C0894" w14:textId="26141F14"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1544F"/>
              </w:rPr>
            </w:pPr>
          </w:p>
        </w:tc>
        <w:tc>
          <w:tcPr>
            <w:tcW w:w="1803" w:type="dxa"/>
            <w:shd w:val="clear" w:color="auto" w:fill="F2F2F2" w:themeFill="background1" w:themeFillShade="F2"/>
            <w:vAlign w:val="center"/>
          </w:tcPr>
          <w:p w14:paraId="1C88AF01" w14:textId="63F7108B"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1544F"/>
              </w:rPr>
            </w:pPr>
          </w:p>
        </w:tc>
        <w:tc>
          <w:tcPr>
            <w:tcW w:w="1803" w:type="dxa"/>
            <w:shd w:val="clear" w:color="auto" w:fill="F2F2F2" w:themeFill="background1" w:themeFillShade="F2"/>
            <w:vAlign w:val="center"/>
          </w:tcPr>
          <w:p w14:paraId="30781285" w14:textId="53377BE4" w:rsidR="17A7133C" w:rsidRDefault="17A7133C" w:rsidP="17A7133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F1544F"/>
              </w:rPr>
            </w:pPr>
          </w:p>
        </w:tc>
      </w:tr>
    </w:tbl>
    <w:p w14:paraId="0DDF52DF" w14:textId="40FC81CB" w:rsidR="009E6C4A" w:rsidRDefault="009E6C4A" w:rsidP="17A7133C">
      <w:pPr>
        <w:rPr>
          <w:rFonts w:ascii="Calibri" w:eastAsia="Calibri" w:hAnsi="Calibri" w:cs="Calibri"/>
          <w:b/>
          <w:bCs/>
          <w:color w:val="3B3838" w:themeColor="background2" w:themeShade="40"/>
        </w:rPr>
      </w:pPr>
    </w:p>
    <w:p w14:paraId="4CE15749" w14:textId="3897D6B9"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Der Einheitswert wird durch die Grundsteuerreform nun ersetzt, und zwar durch den Grundsteuerwert.</w:t>
      </w:r>
    </w:p>
    <w:p w14:paraId="20999330" w14:textId="1E9A3158" w:rsidR="17A7133C" w:rsidRDefault="17A7133C" w:rsidP="17A7133C">
      <w:pPr>
        <w:rPr>
          <w:rFonts w:ascii="Calibri" w:eastAsia="Calibri" w:hAnsi="Calibri" w:cs="Calibri"/>
          <w:b/>
          <w:bCs/>
          <w:color w:val="3B3838" w:themeColor="background2" w:themeShade="40"/>
        </w:rPr>
      </w:pPr>
    </w:p>
    <w:p w14:paraId="3F7B46B4" w14:textId="030C2C72" w:rsidR="009E6C4A" w:rsidRDefault="72B09CB7" w:rsidP="17A7133C">
      <w:pPr>
        <w:rPr>
          <w:rFonts w:ascii="Calibri" w:eastAsia="Calibri" w:hAnsi="Calibri" w:cs="Calibri"/>
          <w:b/>
          <w:bCs/>
          <w:color w:val="3B3838" w:themeColor="background2" w:themeShade="40"/>
        </w:rPr>
      </w:pPr>
      <w:r w:rsidRPr="17A7133C">
        <w:rPr>
          <w:rFonts w:ascii="Calibri" w:eastAsia="Calibri" w:hAnsi="Calibri" w:cs="Calibri"/>
          <w:b/>
          <w:bCs/>
          <w:color w:val="3B3838" w:themeColor="background2" w:themeShade="40"/>
        </w:rPr>
        <w:t>Das bisherige 3-stufige Verfahren zur Berechnung der Grundsteuer wurde beibehalten:</w:t>
      </w:r>
    </w:p>
    <w:p w14:paraId="329001C5" w14:textId="2574417B"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u w:val="single"/>
        </w:rPr>
        <w:t>Schritt 1:</w:t>
      </w:r>
      <w:r w:rsidRPr="17A7133C">
        <w:rPr>
          <w:rFonts w:ascii="Calibri" w:eastAsia="Calibri" w:hAnsi="Calibri" w:cs="Calibri"/>
          <w:color w:val="3B3838" w:themeColor="background2" w:themeShade="40"/>
        </w:rPr>
        <w:t xml:space="preserve"> Ermittlung des Grundsteuerwerts durch Abgabe einer digitalen Feststellungserklärung</w:t>
      </w:r>
    </w:p>
    <w:p w14:paraId="61D8766B" w14:textId="26CD3BC8"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u w:val="single"/>
        </w:rPr>
        <w:t>Schritt 2:</w:t>
      </w:r>
      <w:r w:rsidRPr="17A7133C">
        <w:rPr>
          <w:rFonts w:ascii="Calibri" w:eastAsia="Calibri" w:hAnsi="Calibri" w:cs="Calibri"/>
          <w:color w:val="3B3838" w:themeColor="background2" w:themeShade="40"/>
        </w:rPr>
        <w:t xml:space="preserve"> Multiplikation des Grundsteuerwerts mit der Steuermesszahl </w:t>
      </w:r>
    </w:p>
    <w:p w14:paraId="49C1BAE8" w14:textId="3BFC4F71"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u w:val="single"/>
        </w:rPr>
        <w:t>Schritt 3:</w:t>
      </w:r>
      <w:r w:rsidRPr="17A7133C">
        <w:rPr>
          <w:rFonts w:ascii="Calibri" w:eastAsia="Calibri" w:hAnsi="Calibri" w:cs="Calibri"/>
          <w:color w:val="3B3838" w:themeColor="background2" w:themeShade="40"/>
        </w:rPr>
        <w:t xml:space="preserve"> Anwendung des Hebesatzes und Festsetzung der Grundsteuer</w:t>
      </w:r>
    </w:p>
    <w:p w14:paraId="4243FBEC" w14:textId="7A61521C" w:rsidR="009E6C4A" w:rsidRDefault="009E6C4A" w:rsidP="17A7133C">
      <w:pPr>
        <w:rPr>
          <w:rFonts w:ascii="Calibri" w:eastAsia="Calibri" w:hAnsi="Calibri" w:cs="Calibri"/>
          <w:color w:val="3B3838" w:themeColor="background2" w:themeShade="40"/>
        </w:rPr>
      </w:pPr>
    </w:p>
    <w:p w14:paraId="6A67EF00" w14:textId="658B2E94"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Ziel dieser Reform ist es seitens des Gesetzgebers nicht, die Grundsteuer zu erhöhen. Vielmehr soll erreicht werden, dass für Grundstücke in gleicher Lage und gleicher Größe auch die gleiche Grundsteuer festgesetzt wird. Man könnte also von Belastungsverschiebungen sprechen. </w:t>
      </w:r>
    </w:p>
    <w:p w14:paraId="45518297" w14:textId="23D1B5DB"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Erster Stichtag für die Neubewertung ist der 1.1.2022. In den Jahren 2023 und 2024 ändert sich noch nichts an der bisherigen Grundsteuer. Den Grundsteuerbescheid selbst erlässt auch nach wie vor Ihre Gemeinde. Ab dem Jahr 2025 werden Ihnen von der Kommune dann Grundsteuerbescheide zugestellt, die auf den neu ermittelten Werten beruhen. </w:t>
      </w:r>
    </w:p>
    <w:p w14:paraId="38EB89F5" w14:textId="4D512A70" w:rsidR="009E6C4A" w:rsidRDefault="72B09CB7" w:rsidP="17A7133C">
      <w:pPr>
        <w:rPr>
          <w:rFonts w:ascii="Calibri" w:eastAsia="Calibri" w:hAnsi="Calibri" w:cs="Calibri"/>
          <w:color w:val="3B3838" w:themeColor="background2" w:themeShade="40"/>
        </w:rPr>
      </w:pPr>
      <w:r w:rsidRPr="1714A578">
        <w:rPr>
          <w:rFonts w:ascii="Calibri" w:eastAsia="Calibri" w:hAnsi="Calibri" w:cs="Calibri"/>
          <w:color w:val="3B3838" w:themeColor="background2" w:themeShade="40"/>
        </w:rPr>
        <w:lastRenderedPageBreak/>
        <w:t xml:space="preserve">Ob die Grundsteuer, die Sie dann zu zahlen </w:t>
      </w:r>
      <w:r w:rsidR="00996D19" w:rsidRPr="1714A578">
        <w:rPr>
          <w:rFonts w:ascii="Calibri" w:eastAsia="Calibri" w:hAnsi="Calibri" w:cs="Calibri"/>
          <w:color w:val="3B3838" w:themeColor="background2" w:themeShade="40"/>
        </w:rPr>
        <w:t>haben,</w:t>
      </w:r>
      <w:r w:rsidRPr="1714A578">
        <w:rPr>
          <w:rFonts w:ascii="Calibri" w:eastAsia="Calibri" w:hAnsi="Calibri" w:cs="Calibri"/>
          <w:color w:val="3B3838" w:themeColor="background2" w:themeShade="40"/>
        </w:rPr>
        <w:t xml:space="preserve"> höher oder niedriger sein wird lässt sich jetzt noch nicht sagen, da dies vor allem davon abhängt, ob Ihre Gemeinde den Hebesatz anpassen wird. </w:t>
      </w:r>
      <w:r w:rsidR="001550C8" w:rsidRPr="1714A578">
        <w:rPr>
          <w:rFonts w:ascii="Calibri" w:eastAsia="Calibri" w:hAnsi="Calibri" w:cs="Calibri"/>
          <w:color w:val="3B3838" w:themeColor="background2" w:themeShade="40"/>
        </w:rPr>
        <w:t>Was man sagen kann ist, dass der</w:t>
      </w:r>
      <w:r w:rsidRPr="1714A578">
        <w:rPr>
          <w:rFonts w:ascii="Calibri" w:eastAsia="Calibri" w:hAnsi="Calibri" w:cs="Calibri"/>
          <w:color w:val="3B3838" w:themeColor="background2" w:themeShade="40"/>
        </w:rPr>
        <w:t xml:space="preserve"> Grundsteuerwert auf den 01.01.2022 vermutlich wesentlich höher </w:t>
      </w:r>
      <w:r w:rsidR="00996D19" w:rsidRPr="1714A578">
        <w:rPr>
          <w:rFonts w:ascii="Calibri" w:eastAsia="Calibri" w:hAnsi="Calibri" w:cs="Calibri"/>
          <w:color w:val="3B3838" w:themeColor="background2" w:themeShade="40"/>
        </w:rPr>
        <w:t>ausfallen</w:t>
      </w:r>
      <w:r w:rsidRPr="1714A578">
        <w:rPr>
          <w:rFonts w:ascii="Calibri" w:eastAsia="Calibri" w:hAnsi="Calibri" w:cs="Calibri"/>
          <w:color w:val="3B3838" w:themeColor="background2" w:themeShade="40"/>
        </w:rPr>
        <w:t xml:space="preserve"> </w:t>
      </w:r>
      <w:r w:rsidR="0091480C" w:rsidRPr="1714A578">
        <w:rPr>
          <w:rFonts w:ascii="Calibri" w:eastAsia="Calibri" w:hAnsi="Calibri" w:cs="Calibri"/>
          <w:color w:val="3B3838" w:themeColor="background2" w:themeShade="40"/>
        </w:rPr>
        <w:t xml:space="preserve">wird </w:t>
      </w:r>
      <w:r w:rsidRPr="1714A578">
        <w:rPr>
          <w:rFonts w:ascii="Calibri" w:eastAsia="Calibri" w:hAnsi="Calibri" w:cs="Calibri"/>
          <w:color w:val="3B3838" w:themeColor="background2" w:themeShade="40"/>
        </w:rPr>
        <w:t>als zuletzt auf den 01.01.1935 oder 1964 festgestellt.</w:t>
      </w:r>
    </w:p>
    <w:p w14:paraId="7EB01644" w14:textId="715F9166" w:rsidR="1714A578" w:rsidRDefault="1714A578" w:rsidP="1714A578">
      <w:pPr>
        <w:rPr>
          <w:rFonts w:ascii="Calibri" w:eastAsia="Calibri" w:hAnsi="Calibri" w:cs="Calibri"/>
          <w:b/>
          <w:bCs/>
          <w:color w:val="3B3838" w:themeColor="background2" w:themeShade="40"/>
          <w:sz w:val="28"/>
          <w:szCs w:val="28"/>
        </w:rPr>
      </w:pPr>
    </w:p>
    <w:p w14:paraId="104F4DF6" w14:textId="290E56B8" w:rsidR="009E6C4A" w:rsidRDefault="72B09CB7" w:rsidP="17A7133C">
      <w:pPr>
        <w:rPr>
          <w:rFonts w:ascii="Calibri" w:eastAsia="Calibri" w:hAnsi="Calibri" w:cs="Calibri"/>
          <w:color w:val="3B3838" w:themeColor="background2" w:themeShade="40"/>
          <w:sz w:val="28"/>
          <w:szCs w:val="28"/>
        </w:rPr>
      </w:pPr>
      <w:r w:rsidRPr="17A7133C">
        <w:rPr>
          <w:rFonts w:ascii="Calibri" w:eastAsia="Calibri" w:hAnsi="Calibri" w:cs="Calibri"/>
          <w:b/>
          <w:bCs/>
          <w:color w:val="3B3838" w:themeColor="background2" w:themeShade="40"/>
          <w:sz w:val="28"/>
          <w:szCs w:val="28"/>
        </w:rPr>
        <w:t>Das Bundesmodell ist ein wertabhängiges Modell</w:t>
      </w:r>
    </w:p>
    <w:p w14:paraId="06574E60" w14:textId="16CE0F38"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Im Grundsatz wird für die Berechnung des neuen Grundsteuerwerts das so genannte Bundesmodell herangezogen. Je nach Art des Grundstücks gibt es unterschiedliche Bewertungs-, sprich Berechnungsverfahren. </w:t>
      </w:r>
    </w:p>
    <w:p w14:paraId="6D4E6628" w14:textId="393475FD"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Bei unbebauten Grundstücken ist die Berechnung einfach. Der Grundsteuerwert kann anhand der Grundstücksfläche und dem Bodenrichtwert ermittelt werden.</w:t>
      </w:r>
    </w:p>
    <w:p w14:paraId="41925F85" w14:textId="2FCF59C7"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Im Bereich „Wohnen“ ist das Ertragswertverfahren für die Berechnung anzuwenden. Das gilt für Ein- und Zweifamilienhäuser, Mietwohngrundstücke und Wohneigentum.</w:t>
      </w:r>
    </w:p>
    <w:p w14:paraId="770CCA20" w14:textId="0E3B1F13"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Verlässt man den Wohnbereich und bewegt sich in betrieblicher Nutzung, kommt das Sachwertverfahren zum Ansatz. Dieses gilt für Geschäftsgrundstücke, gemischt genutzte Grundstücke und sonstige bebaute Grundstücke und bei Teileigentum.</w:t>
      </w:r>
    </w:p>
    <w:p w14:paraId="282B514E" w14:textId="77777777" w:rsidR="00FE7622" w:rsidRDefault="00FE7622" w:rsidP="17A7133C">
      <w:pPr>
        <w:rPr>
          <w:rFonts w:ascii="Calibri" w:eastAsia="Calibri" w:hAnsi="Calibri" w:cs="Calibri"/>
          <w:color w:val="3B3838" w:themeColor="background2" w:themeShade="40"/>
        </w:rPr>
      </w:pPr>
    </w:p>
    <w:p w14:paraId="7D8E0739" w14:textId="1635C74B" w:rsidR="009E6C4A" w:rsidRDefault="72B09CB7" w:rsidP="17A7133C">
      <w:pPr>
        <w:rPr>
          <w:rFonts w:ascii="Calibri" w:eastAsia="Calibri" w:hAnsi="Calibri" w:cs="Calibri"/>
          <w:b/>
          <w:bCs/>
          <w:color w:val="3B3838" w:themeColor="background2" w:themeShade="40"/>
          <w:sz w:val="28"/>
          <w:szCs w:val="28"/>
        </w:rPr>
      </w:pPr>
      <w:r w:rsidRPr="17A7133C">
        <w:rPr>
          <w:rFonts w:ascii="Calibri" w:eastAsia="Calibri" w:hAnsi="Calibri" w:cs="Calibri"/>
          <w:b/>
          <w:bCs/>
          <w:color w:val="3B3838" w:themeColor="background2" w:themeShade="40"/>
          <w:sz w:val="28"/>
          <w:szCs w:val="28"/>
        </w:rPr>
        <w:t>Welche Bundesländer haben eigene Regelungen zur Grundsteuer?</w:t>
      </w:r>
    </w:p>
    <w:p w14:paraId="33D8BEFA" w14:textId="59E7D562"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Der Gesetzgeber hat es vorgesehen, das einzelne Bundesländer eigenständige Gesetze zur Grundsteuer verabschieden können. Beispielsweise, weil kein wertabhängiges Modell angewendet werden soll. Man spricht von einer so genannten Länderöffnungsklausel.</w:t>
      </w:r>
    </w:p>
    <w:p w14:paraId="11900779" w14:textId="1C213B64"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Sehen Sie, ob Ihr Bundesland von der Länderöffnungsklausel Gebrauch macht und ein eigenes Grundsteuergesetz verabschiedet hat. </w:t>
      </w:r>
    </w:p>
    <w:p w14:paraId="51159AF2" w14:textId="61929A40" w:rsidR="17A7133C" w:rsidRDefault="17A7133C" w:rsidP="17A7133C">
      <w:pPr>
        <w:rPr>
          <w:rFonts w:ascii="Calibri" w:eastAsia="Calibri" w:hAnsi="Calibri" w:cs="Calibri"/>
          <w:color w:val="3B3838" w:themeColor="background2" w:themeShade="40"/>
        </w:rPr>
      </w:pPr>
    </w:p>
    <w:p w14:paraId="4F4E2440" w14:textId="3191C078" w:rsidR="009E6C4A" w:rsidRDefault="17A7133C" w:rsidP="5A3F5A5E">
      <w:r>
        <w:rPr>
          <w:noProof/>
        </w:rPr>
        <w:drawing>
          <wp:inline distT="0" distB="0" distL="0" distR="0" wp14:anchorId="2D1BE875" wp14:editId="4364B423">
            <wp:extent cx="5743575" cy="1268373"/>
            <wp:effectExtent l="0" t="0" r="0" b="0"/>
            <wp:docPr id="619190724" name="Grafik 619190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3575" cy="1268373"/>
                    </a:xfrm>
                    <a:prstGeom prst="rect">
                      <a:avLst/>
                    </a:prstGeom>
                  </pic:spPr>
                </pic:pic>
              </a:graphicData>
            </a:graphic>
          </wp:inline>
        </w:drawing>
      </w:r>
    </w:p>
    <w:p w14:paraId="0E311A54" w14:textId="61DE85A3" w:rsidR="009E6C4A" w:rsidRDefault="00996D19" w:rsidP="5A3F5A5E">
      <w:r>
        <w:br w:type="page"/>
      </w:r>
    </w:p>
    <w:p w14:paraId="4B1B0365" w14:textId="21986982" w:rsidR="009E6C4A" w:rsidRDefault="72B09CB7" w:rsidP="17A7133C">
      <w:pPr>
        <w:rPr>
          <w:rFonts w:ascii="Calibri" w:eastAsia="Calibri" w:hAnsi="Calibri" w:cs="Calibri"/>
          <w:color w:val="3B3838" w:themeColor="background2" w:themeShade="40"/>
          <w:sz w:val="28"/>
          <w:szCs w:val="28"/>
        </w:rPr>
      </w:pPr>
      <w:r w:rsidRPr="17A7133C">
        <w:rPr>
          <w:rFonts w:ascii="Calibri" w:eastAsia="Calibri" w:hAnsi="Calibri" w:cs="Calibri"/>
          <w:b/>
          <w:bCs/>
          <w:color w:val="3B3838" w:themeColor="background2" w:themeShade="40"/>
          <w:sz w:val="28"/>
          <w:szCs w:val="28"/>
        </w:rPr>
        <w:lastRenderedPageBreak/>
        <w:t>Sie als Eigentümer müssen handeln</w:t>
      </w:r>
    </w:p>
    <w:p w14:paraId="471D057C" w14:textId="4B7C9AE4"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Vielleicht hat Ihre Kommune bereits mit dem diesjährigen Grundsteuerbescheid eine Information an Sie gegeben? Leider handeln Kommunen und auch die Bundesländer nicht einheitlich. </w:t>
      </w:r>
    </w:p>
    <w:p w14:paraId="4A70797A" w14:textId="522260EB"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Wichtig für Sie ist es zu wissen, dass für diese Neubewertung des Grundbesitzes eine Steuererklärung erforderlich </w:t>
      </w:r>
      <w:r w:rsidR="00996D19" w:rsidRPr="17A7133C">
        <w:rPr>
          <w:rFonts w:ascii="Calibri" w:eastAsia="Calibri" w:hAnsi="Calibri" w:cs="Calibri"/>
          <w:color w:val="3B3838" w:themeColor="background2" w:themeShade="40"/>
        </w:rPr>
        <w:t>ist,</w:t>
      </w:r>
      <w:r w:rsidRPr="17A7133C">
        <w:rPr>
          <w:rFonts w:ascii="Calibri" w:eastAsia="Calibri" w:hAnsi="Calibri" w:cs="Calibri"/>
          <w:color w:val="3B3838" w:themeColor="background2" w:themeShade="40"/>
        </w:rPr>
        <w:t xml:space="preserve"> und zwar die: „Erklärung zur Feststellung des Grundsteuerwerts“. Diese ist für jedes Grundstück, das sich in Ihrem Besitz befindet abzugeben. Es können nicht mehrere Grundstücke oder Häuser in einer Erklärung erklärt werden. </w:t>
      </w:r>
    </w:p>
    <w:p w14:paraId="51E8244D" w14:textId="2AF02B7E"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Erschwerend kommt hinzu, dass die Erklärung elektronisch per ELSTER eingereicht werden muss. Das Finanzamt plant nicht, Formulare zu veröffentlichen und möchte damit umgehen, dass Unterlagen in Papierform eingereicht werden können. Bei insgesamt ca. 36 Millionen Grundstücken und damit auch Steuererklärungen verständlich. Die Abgabe der Steuererklärung wird ab 01.07.2022 möglich sein. Die späteste Frist für die Einreichung der Erklärung ist der 31.10.2022.</w:t>
      </w:r>
    </w:p>
    <w:p w14:paraId="63C4A5CC" w14:textId="3877A435"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b/>
          <w:bCs/>
          <w:color w:val="3B3838" w:themeColor="background2" w:themeShade="40"/>
        </w:rPr>
        <w:t>Wichtig</w:t>
      </w:r>
      <w:r w:rsidRPr="17A7133C">
        <w:rPr>
          <w:rFonts w:ascii="Calibri" w:eastAsia="Calibri" w:hAnsi="Calibri" w:cs="Calibri"/>
          <w:color w:val="3B3838" w:themeColor="background2" w:themeShade="40"/>
        </w:rPr>
        <w:t xml:space="preserve"> ist zu wissen: auch wenn Sie Ihr Familienwohnheim selbst nutzen oder aber eine Ferienwohnung selbst nutzen, die Erklärung ist für </w:t>
      </w:r>
      <w:r w:rsidRPr="17A7133C">
        <w:rPr>
          <w:rFonts w:ascii="Calibri" w:eastAsia="Calibri" w:hAnsi="Calibri" w:cs="Calibri"/>
          <w:b/>
          <w:bCs/>
          <w:color w:val="3B3838" w:themeColor="background2" w:themeShade="40"/>
        </w:rPr>
        <w:t>alle</w:t>
      </w:r>
      <w:r w:rsidRPr="17A7133C">
        <w:rPr>
          <w:rFonts w:ascii="Calibri" w:eastAsia="Calibri" w:hAnsi="Calibri" w:cs="Calibri"/>
          <w:color w:val="3B3838" w:themeColor="background2" w:themeShade="40"/>
        </w:rPr>
        <w:t xml:space="preserve"> Grundstücke, die sich in Ihrem Eigentum befinden abzugeben.</w:t>
      </w:r>
    </w:p>
    <w:p w14:paraId="46874452" w14:textId="10AFFDFC" w:rsidR="009E6C4A" w:rsidRDefault="009E6C4A" w:rsidP="17A7133C">
      <w:pPr>
        <w:rPr>
          <w:rFonts w:ascii="Calibri" w:eastAsia="Calibri" w:hAnsi="Calibri" w:cs="Calibri"/>
          <w:b/>
          <w:bCs/>
          <w:color w:val="3B3838" w:themeColor="background2" w:themeShade="40"/>
          <w:sz w:val="28"/>
          <w:szCs w:val="28"/>
        </w:rPr>
      </w:pPr>
    </w:p>
    <w:p w14:paraId="5FBA7459" w14:textId="5CD2A7AE" w:rsidR="009E6C4A" w:rsidRDefault="72B09CB7" w:rsidP="17A7133C">
      <w:pPr>
        <w:rPr>
          <w:rFonts w:ascii="Calibri" w:eastAsia="Calibri" w:hAnsi="Calibri" w:cs="Calibri"/>
          <w:color w:val="3B3838" w:themeColor="background2" w:themeShade="40"/>
          <w:sz w:val="28"/>
          <w:szCs w:val="28"/>
        </w:rPr>
      </w:pPr>
      <w:r w:rsidRPr="17A7133C">
        <w:rPr>
          <w:rFonts w:ascii="Calibri" w:eastAsia="Calibri" w:hAnsi="Calibri" w:cs="Calibri"/>
          <w:b/>
          <w:bCs/>
          <w:color w:val="3B3838" w:themeColor="background2" w:themeShade="40"/>
          <w:sz w:val="28"/>
          <w:szCs w:val="28"/>
        </w:rPr>
        <w:t>Welche Unterlagen sind einzureichen?</w:t>
      </w:r>
    </w:p>
    <w:p w14:paraId="3DCDC62D" w14:textId="0076948E"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Damit wir für Sie tätig werden können, benötigen wir verschiedene Angaben und Unterlagen von Ihnen.</w:t>
      </w:r>
    </w:p>
    <w:p w14:paraId="005D1B5D" w14:textId="1C2D627D"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Hier ist eine Checkliste, in der Sie schon jetzt sehen können, welche Angaben wir von Ihnen benötigen, um die Steuererklärung erstellen zu können.</w:t>
      </w:r>
    </w:p>
    <w:p w14:paraId="19E1FA17" w14:textId="7CE276B5" w:rsidR="17A7133C" w:rsidRDefault="17A7133C" w:rsidP="17A7133C">
      <w:pPr>
        <w:rPr>
          <w:rFonts w:ascii="Calibri" w:eastAsia="Calibri" w:hAnsi="Calibri" w:cs="Calibri"/>
          <w:color w:val="3B3838" w:themeColor="background2" w:themeShade="40"/>
        </w:rPr>
      </w:pPr>
    </w:p>
    <w:p w14:paraId="4C5A591E" w14:textId="48F4EF09" w:rsidR="009E6C4A" w:rsidRDefault="72B09CB7" w:rsidP="17A7133C">
      <w:pPr>
        <w:rPr>
          <w:rFonts w:ascii="Calibri" w:eastAsia="Calibri" w:hAnsi="Calibri" w:cs="Calibri"/>
          <w:b/>
          <w:bCs/>
          <w:color w:val="3B3838" w:themeColor="background2" w:themeShade="40"/>
        </w:rPr>
      </w:pPr>
      <w:r w:rsidRPr="17A7133C">
        <w:rPr>
          <w:rFonts w:ascii="Calibri" w:eastAsia="Calibri" w:hAnsi="Calibri" w:cs="Calibri"/>
          <w:b/>
          <w:bCs/>
          <w:color w:val="3B3838" w:themeColor="background2" w:themeShade="40"/>
        </w:rPr>
        <w:t xml:space="preserve">Lage des Grundstücks bzw. des Betriebs der Land- und Forstwirtschaft: </w:t>
      </w:r>
    </w:p>
    <w:p w14:paraId="2CA35878" w14:textId="149B44DF" w:rsidR="009E6C4A" w:rsidRDefault="72B09CB7" w:rsidP="17A7133C">
      <w:pPr>
        <w:pStyle w:val="Listenabsatz"/>
        <w:numPr>
          <w:ilvl w:val="0"/>
          <w:numId w:val="8"/>
        </w:numPr>
        <w:rPr>
          <w:rFonts w:eastAsiaTheme="minorEastAsia"/>
          <w:color w:val="3B3838" w:themeColor="background2" w:themeShade="40"/>
        </w:rPr>
      </w:pPr>
      <w:r w:rsidRPr="17A7133C">
        <w:rPr>
          <w:rFonts w:ascii="Calibri" w:eastAsia="Calibri" w:hAnsi="Calibri" w:cs="Calibri"/>
          <w:color w:val="3B3838" w:themeColor="background2" w:themeShade="40"/>
        </w:rPr>
        <w:t>Straße, Hausnummer, Postleitzahl und Ort</w:t>
      </w:r>
    </w:p>
    <w:p w14:paraId="27D00105" w14:textId="1D52FD42" w:rsidR="009E6C4A" w:rsidRDefault="72B09CB7" w:rsidP="17A7133C">
      <w:pPr>
        <w:pStyle w:val="Listenabsatz"/>
        <w:numPr>
          <w:ilvl w:val="0"/>
          <w:numId w:val="8"/>
        </w:numPr>
        <w:rPr>
          <w:rFonts w:eastAsiaTheme="minorEastAsia"/>
          <w:color w:val="3B3838" w:themeColor="background2" w:themeShade="40"/>
          <w:lang w:val="fr-FR"/>
        </w:rPr>
      </w:pPr>
      <w:r w:rsidRPr="17A7133C">
        <w:rPr>
          <w:rFonts w:ascii="Calibri" w:eastAsia="Calibri" w:hAnsi="Calibri" w:cs="Calibri"/>
          <w:color w:val="3B3838" w:themeColor="background2" w:themeShade="40"/>
        </w:rPr>
        <w:t xml:space="preserve">Wohnfläche bzw. Grundfläche des </w:t>
      </w:r>
      <w:r w:rsidR="00996D19" w:rsidRPr="17A7133C">
        <w:rPr>
          <w:rFonts w:ascii="Calibri" w:eastAsia="Calibri" w:hAnsi="Calibri" w:cs="Calibri"/>
          <w:color w:val="3B3838" w:themeColor="background2" w:themeShade="40"/>
        </w:rPr>
        <w:t>Gebäudes</w:t>
      </w:r>
    </w:p>
    <w:p w14:paraId="6264E112" w14:textId="0004148E" w:rsidR="009E6C4A" w:rsidRDefault="72B09CB7" w:rsidP="17A7133C">
      <w:pPr>
        <w:pStyle w:val="Listenabsatz"/>
        <w:numPr>
          <w:ilvl w:val="0"/>
          <w:numId w:val="8"/>
        </w:numPr>
        <w:rPr>
          <w:rFonts w:eastAsiaTheme="minorEastAsia"/>
          <w:color w:val="3B3838" w:themeColor="background2" w:themeShade="40"/>
        </w:rPr>
      </w:pPr>
      <w:proofErr w:type="spellStart"/>
      <w:r w:rsidRPr="17A7133C">
        <w:rPr>
          <w:rFonts w:ascii="Calibri" w:eastAsia="Calibri" w:hAnsi="Calibri" w:cs="Calibri"/>
          <w:color w:val="3B3838" w:themeColor="background2" w:themeShade="40"/>
          <w:lang w:val="fr-FR"/>
        </w:rPr>
        <w:t>Einheitswertaktenzeichen</w:t>
      </w:r>
      <w:proofErr w:type="spellEnd"/>
    </w:p>
    <w:p w14:paraId="100693FC" w14:textId="43D12696" w:rsidR="009E6C4A" w:rsidRDefault="72B09CB7" w:rsidP="17A7133C">
      <w:pPr>
        <w:rPr>
          <w:rFonts w:ascii="Calibri" w:eastAsia="Calibri" w:hAnsi="Calibri" w:cs="Calibri"/>
          <w:b/>
          <w:bCs/>
          <w:color w:val="3B3838" w:themeColor="background2" w:themeShade="40"/>
        </w:rPr>
      </w:pPr>
      <w:r w:rsidRPr="17A7133C">
        <w:rPr>
          <w:rFonts w:ascii="Calibri" w:eastAsia="Calibri" w:hAnsi="Calibri" w:cs="Calibri"/>
          <w:b/>
          <w:bCs/>
          <w:color w:val="3B3838" w:themeColor="background2" w:themeShade="40"/>
        </w:rPr>
        <w:t>Aus dem Grundbuchauszug:</w:t>
      </w:r>
    </w:p>
    <w:p w14:paraId="5F7F34E7" w14:textId="69136FFB" w:rsidR="009E6C4A" w:rsidRDefault="72B09CB7" w:rsidP="17A7133C">
      <w:pPr>
        <w:pStyle w:val="Listenabsatz"/>
        <w:numPr>
          <w:ilvl w:val="0"/>
          <w:numId w:val="6"/>
        </w:numPr>
        <w:rPr>
          <w:rFonts w:eastAsiaTheme="minorEastAsia"/>
          <w:color w:val="3B3838" w:themeColor="background2" w:themeShade="40"/>
        </w:rPr>
      </w:pPr>
      <w:r w:rsidRPr="17A7133C">
        <w:rPr>
          <w:rFonts w:ascii="Calibri" w:eastAsia="Calibri" w:hAnsi="Calibri" w:cs="Calibri"/>
          <w:color w:val="3B3838" w:themeColor="background2" w:themeShade="40"/>
        </w:rPr>
        <w:t xml:space="preserve">Gemarkung, Flur und Flurstück </w:t>
      </w:r>
    </w:p>
    <w:p w14:paraId="0AE2A3FE" w14:textId="515D838A" w:rsidR="009E6C4A" w:rsidRDefault="72B09CB7" w:rsidP="17A7133C">
      <w:pPr>
        <w:pStyle w:val="Listenabsatz"/>
        <w:numPr>
          <w:ilvl w:val="0"/>
          <w:numId w:val="6"/>
        </w:numPr>
        <w:rPr>
          <w:rFonts w:eastAsiaTheme="minorEastAsia"/>
          <w:color w:val="3B3838" w:themeColor="background2" w:themeShade="40"/>
        </w:rPr>
      </w:pPr>
      <w:r w:rsidRPr="17A7133C">
        <w:rPr>
          <w:rFonts w:ascii="Calibri" w:eastAsia="Calibri" w:hAnsi="Calibri" w:cs="Calibri"/>
          <w:color w:val="3B3838" w:themeColor="background2" w:themeShade="40"/>
        </w:rPr>
        <w:t>Fläche des Grundstücks (Größe in m</w:t>
      </w:r>
      <w:r w:rsidR="007F13EE">
        <w:rPr>
          <w:rFonts w:ascii="Calibri" w:eastAsia="Calibri" w:hAnsi="Calibri" w:cs="Calibri"/>
          <w:color w:val="3B3838" w:themeColor="background2" w:themeShade="40"/>
        </w:rPr>
        <w:t>2</w:t>
      </w:r>
      <w:r w:rsidRPr="17A7133C">
        <w:rPr>
          <w:rFonts w:ascii="Calibri" w:eastAsia="Calibri" w:hAnsi="Calibri" w:cs="Calibri"/>
          <w:color w:val="3B3838" w:themeColor="background2" w:themeShade="40"/>
        </w:rPr>
        <w:t>)</w:t>
      </w:r>
    </w:p>
    <w:p w14:paraId="75150AB7" w14:textId="57B8EFB2"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b/>
          <w:bCs/>
          <w:color w:val="3B3838" w:themeColor="background2" w:themeShade="40"/>
        </w:rPr>
        <w:t>Erstreckt sich die Fläche auf mehrere Gemeinden?</w:t>
      </w:r>
    </w:p>
    <w:p w14:paraId="57E4680B" w14:textId="6CB3D171" w:rsidR="009E6C4A" w:rsidRDefault="72B09CB7" w:rsidP="17A7133C">
      <w:pPr>
        <w:pStyle w:val="Listenabsatz"/>
        <w:numPr>
          <w:ilvl w:val="0"/>
          <w:numId w:val="5"/>
        </w:numPr>
        <w:rPr>
          <w:rFonts w:eastAsiaTheme="minorEastAsia"/>
          <w:color w:val="3B3838" w:themeColor="background2" w:themeShade="40"/>
        </w:rPr>
      </w:pPr>
      <w:r w:rsidRPr="17A7133C">
        <w:rPr>
          <w:rFonts w:ascii="Calibri" w:eastAsia="Calibri" w:hAnsi="Calibri" w:cs="Calibri"/>
          <w:color w:val="3B3838" w:themeColor="background2" w:themeShade="40"/>
        </w:rPr>
        <w:t>Ja</w:t>
      </w:r>
    </w:p>
    <w:p w14:paraId="03343F57" w14:textId="0E66F777" w:rsidR="009E6C4A" w:rsidRDefault="72B09CB7" w:rsidP="17A7133C">
      <w:pPr>
        <w:pStyle w:val="Listenabsatz"/>
        <w:numPr>
          <w:ilvl w:val="0"/>
          <w:numId w:val="5"/>
        </w:numPr>
        <w:rPr>
          <w:rFonts w:eastAsiaTheme="minorEastAsia"/>
          <w:color w:val="3B3838" w:themeColor="background2" w:themeShade="40"/>
        </w:rPr>
      </w:pPr>
      <w:r w:rsidRPr="17A7133C">
        <w:rPr>
          <w:rFonts w:ascii="Calibri" w:eastAsia="Calibri" w:hAnsi="Calibri" w:cs="Calibri"/>
          <w:color w:val="3B3838" w:themeColor="background2" w:themeShade="40"/>
        </w:rPr>
        <w:t>Nein</w:t>
      </w:r>
    </w:p>
    <w:p w14:paraId="0534C808" w14:textId="5D29F73B" w:rsidR="009E6C4A" w:rsidRDefault="00996D19" w:rsidP="17A7133C">
      <w:pPr>
        <w:rPr>
          <w:rFonts w:ascii="Calibri" w:eastAsia="Calibri" w:hAnsi="Calibri" w:cs="Calibri"/>
          <w:b/>
          <w:bCs/>
          <w:color w:val="3B3838" w:themeColor="background2" w:themeShade="40"/>
        </w:rPr>
      </w:pPr>
      <w:r w:rsidRPr="17A7133C">
        <w:rPr>
          <w:rFonts w:ascii="Calibri" w:eastAsia="Calibri" w:hAnsi="Calibri" w:cs="Calibri"/>
          <w:b/>
          <w:bCs/>
          <w:color w:val="3B3838" w:themeColor="background2" w:themeShade="40"/>
        </w:rPr>
        <w:t>Eigentumsverhältnisse</w:t>
      </w:r>
    </w:p>
    <w:p w14:paraId="4733F8BE" w14:textId="24E728DA" w:rsidR="009E6C4A" w:rsidRDefault="72B09CB7" w:rsidP="17A7133C">
      <w:pPr>
        <w:pStyle w:val="Listenabsatz"/>
        <w:numPr>
          <w:ilvl w:val="0"/>
          <w:numId w:val="4"/>
        </w:numPr>
        <w:rPr>
          <w:rFonts w:eastAsiaTheme="minorEastAsia"/>
          <w:color w:val="3B3838" w:themeColor="background2" w:themeShade="40"/>
        </w:rPr>
      </w:pPr>
      <w:r w:rsidRPr="17A7133C">
        <w:rPr>
          <w:rFonts w:ascii="Calibri" w:eastAsia="Calibri" w:hAnsi="Calibri" w:cs="Calibri"/>
          <w:color w:val="3B3838" w:themeColor="background2" w:themeShade="40"/>
        </w:rPr>
        <w:t>Name, Anschrift und persönliche Angaben des bzw. der Eigentümer</w:t>
      </w:r>
    </w:p>
    <w:p w14:paraId="4A35CC49" w14:textId="3B33A046" w:rsidR="009E6C4A" w:rsidRDefault="72B09CB7" w:rsidP="17A7133C">
      <w:pPr>
        <w:pStyle w:val="Listenabsatz"/>
        <w:numPr>
          <w:ilvl w:val="0"/>
          <w:numId w:val="4"/>
        </w:numPr>
        <w:rPr>
          <w:rFonts w:eastAsiaTheme="minorEastAsia"/>
          <w:color w:val="3B3838" w:themeColor="background2" w:themeShade="40"/>
        </w:rPr>
      </w:pPr>
      <w:r w:rsidRPr="17A7133C">
        <w:rPr>
          <w:rFonts w:ascii="Calibri" w:eastAsia="Calibri" w:hAnsi="Calibri" w:cs="Calibri"/>
          <w:color w:val="3B3838" w:themeColor="background2" w:themeShade="40"/>
        </w:rPr>
        <w:t>Eigentumsanteil, z.B. 333/1.000 bei einer Eigentumswohnung oder aber 1/1 bei einem Einfamilienhaus, das einer Person gehört</w:t>
      </w:r>
    </w:p>
    <w:p w14:paraId="2C1D2B8F" w14:textId="5F3AD651" w:rsidR="009E6C4A" w:rsidRDefault="72B09CB7" w:rsidP="17A7133C">
      <w:pPr>
        <w:rPr>
          <w:rFonts w:ascii="Calibri" w:eastAsia="Calibri" w:hAnsi="Calibri" w:cs="Calibri"/>
          <w:b/>
          <w:bCs/>
          <w:color w:val="3B3838" w:themeColor="background2" w:themeShade="40"/>
        </w:rPr>
      </w:pPr>
      <w:r w:rsidRPr="17A7133C">
        <w:rPr>
          <w:rFonts w:ascii="Calibri" w:eastAsia="Calibri" w:hAnsi="Calibri" w:cs="Calibri"/>
          <w:b/>
          <w:bCs/>
          <w:color w:val="3B3838" w:themeColor="background2" w:themeShade="40"/>
        </w:rPr>
        <w:lastRenderedPageBreak/>
        <w:t>Grundstücksart:</w:t>
      </w:r>
    </w:p>
    <w:p w14:paraId="0651928E" w14:textId="69E887DB" w:rsidR="009E6C4A" w:rsidRDefault="72B09CB7" w:rsidP="17A7133C">
      <w:pPr>
        <w:pStyle w:val="Listenabsatz"/>
        <w:numPr>
          <w:ilvl w:val="0"/>
          <w:numId w:val="3"/>
        </w:numPr>
        <w:rPr>
          <w:rFonts w:eastAsiaTheme="minorEastAsia"/>
          <w:color w:val="3B3838" w:themeColor="background2" w:themeShade="40"/>
        </w:rPr>
      </w:pPr>
      <w:r w:rsidRPr="17A7133C">
        <w:rPr>
          <w:rFonts w:ascii="Calibri" w:eastAsia="Calibri" w:hAnsi="Calibri" w:cs="Calibri"/>
          <w:color w:val="3B3838" w:themeColor="background2" w:themeShade="40"/>
        </w:rPr>
        <w:t>z.B. Einfamilienhaus, Zweifamilienhaus, unbebaut etc.</w:t>
      </w:r>
    </w:p>
    <w:p w14:paraId="1DEC2DE9" w14:textId="3E391CFB" w:rsidR="009E6C4A" w:rsidRDefault="72B09CB7" w:rsidP="17A7133C">
      <w:pPr>
        <w:pStyle w:val="Listenabsatz"/>
        <w:numPr>
          <w:ilvl w:val="0"/>
          <w:numId w:val="3"/>
        </w:numPr>
        <w:rPr>
          <w:rFonts w:eastAsiaTheme="minorEastAsia"/>
          <w:color w:val="3B3838" w:themeColor="background2" w:themeShade="40"/>
        </w:rPr>
      </w:pPr>
      <w:r w:rsidRPr="17A7133C">
        <w:rPr>
          <w:rFonts w:ascii="Calibri" w:eastAsia="Calibri" w:hAnsi="Calibri" w:cs="Calibri"/>
          <w:color w:val="3B3838" w:themeColor="background2" w:themeShade="40"/>
        </w:rPr>
        <w:t>Wie/wofür nutzen Sie das Grundstück</w:t>
      </w:r>
    </w:p>
    <w:p w14:paraId="5CE252D7" w14:textId="06ACF568" w:rsidR="009E6C4A" w:rsidRDefault="72B09CB7" w:rsidP="17A7133C">
      <w:pPr>
        <w:rPr>
          <w:rFonts w:ascii="Calibri" w:eastAsia="Calibri" w:hAnsi="Calibri" w:cs="Calibri"/>
          <w:b/>
          <w:bCs/>
          <w:color w:val="3B3838" w:themeColor="background2" w:themeShade="40"/>
        </w:rPr>
      </w:pPr>
      <w:r w:rsidRPr="17A7133C">
        <w:rPr>
          <w:rFonts w:ascii="Calibri" w:eastAsia="Calibri" w:hAnsi="Calibri" w:cs="Calibri"/>
          <w:b/>
          <w:bCs/>
          <w:color w:val="3B3838" w:themeColor="background2" w:themeShade="40"/>
        </w:rPr>
        <w:t>Baudenkmal:</w:t>
      </w:r>
    </w:p>
    <w:p w14:paraId="46C01999" w14:textId="1FF5D878" w:rsidR="009E6C4A" w:rsidRDefault="72B09CB7" w:rsidP="17A7133C">
      <w:pPr>
        <w:pStyle w:val="Listenabsatz"/>
        <w:numPr>
          <w:ilvl w:val="0"/>
          <w:numId w:val="2"/>
        </w:numPr>
        <w:rPr>
          <w:rFonts w:eastAsiaTheme="minorEastAsia"/>
          <w:color w:val="3B3838" w:themeColor="background2" w:themeShade="40"/>
        </w:rPr>
      </w:pPr>
      <w:r w:rsidRPr="17A7133C">
        <w:rPr>
          <w:rFonts w:ascii="Calibri" w:eastAsia="Calibri" w:hAnsi="Calibri" w:cs="Calibri"/>
          <w:color w:val="3B3838" w:themeColor="background2" w:themeShade="40"/>
        </w:rPr>
        <w:t>Ja</w:t>
      </w:r>
    </w:p>
    <w:p w14:paraId="14C26444" w14:textId="25D1D1A6" w:rsidR="009E6C4A" w:rsidRDefault="72B09CB7" w:rsidP="17A7133C">
      <w:pPr>
        <w:pStyle w:val="Listenabsatz"/>
        <w:numPr>
          <w:ilvl w:val="0"/>
          <w:numId w:val="2"/>
        </w:numPr>
        <w:rPr>
          <w:rFonts w:eastAsiaTheme="minorEastAsia"/>
          <w:color w:val="3B3838" w:themeColor="background2" w:themeShade="40"/>
        </w:rPr>
      </w:pPr>
      <w:r w:rsidRPr="17A7133C">
        <w:rPr>
          <w:rFonts w:ascii="Calibri" w:eastAsia="Calibri" w:hAnsi="Calibri" w:cs="Calibri"/>
          <w:color w:val="3B3838" w:themeColor="background2" w:themeShade="40"/>
        </w:rPr>
        <w:t>Nein</w:t>
      </w:r>
    </w:p>
    <w:p w14:paraId="78868AC9" w14:textId="59369B1A" w:rsidR="009E6C4A" w:rsidRDefault="72B09CB7" w:rsidP="17A7133C">
      <w:pPr>
        <w:rPr>
          <w:rFonts w:ascii="Calibri" w:eastAsia="Calibri" w:hAnsi="Calibri" w:cs="Calibri"/>
          <w:b/>
          <w:bCs/>
          <w:color w:val="3B3838" w:themeColor="background2" w:themeShade="40"/>
        </w:rPr>
      </w:pPr>
      <w:r w:rsidRPr="17A7133C">
        <w:rPr>
          <w:rFonts w:ascii="Calibri" w:eastAsia="Calibri" w:hAnsi="Calibri" w:cs="Calibri"/>
          <w:b/>
          <w:bCs/>
          <w:color w:val="3B3838" w:themeColor="background2" w:themeShade="40"/>
        </w:rPr>
        <w:t>Abbruchverpflichtung:</w:t>
      </w:r>
    </w:p>
    <w:p w14:paraId="736EF904" w14:textId="5B8B327C" w:rsidR="009E6C4A" w:rsidRDefault="72B09CB7" w:rsidP="17A7133C">
      <w:pPr>
        <w:pStyle w:val="Listenabsatz"/>
        <w:numPr>
          <w:ilvl w:val="0"/>
          <w:numId w:val="1"/>
        </w:numPr>
        <w:rPr>
          <w:rFonts w:eastAsiaTheme="minorEastAsia"/>
          <w:color w:val="3B3838" w:themeColor="background2" w:themeShade="40"/>
        </w:rPr>
      </w:pPr>
      <w:r w:rsidRPr="17A7133C">
        <w:rPr>
          <w:rFonts w:ascii="Calibri" w:eastAsia="Calibri" w:hAnsi="Calibri" w:cs="Calibri"/>
          <w:color w:val="3B3838" w:themeColor="background2" w:themeShade="40"/>
        </w:rPr>
        <w:t>Ja</w:t>
      </w:r>
    </w:p>
    <w:p w14:paraId="7A457CFE" w14:textId="34CE444B" w:rsidR="009E6C4A" w:rsidRDefault="72B09CB7" w:rsidP="17A7133C">
      <w:pPr>
        <w:pStyle w:val="Listenabsatz"/>
        <w:numPr>
          <w:ilvl w:val="0"/>
          <w:numId w:val="1"/>
        </w:numPr>
        <w:rPr>
          <w:rFonts w:eastAsiaTheme="minorEastAsia"/>
          <w:color w:val="3B3838" w:themeColor="background2" w:themeShade="40"/>
        </w:rPr>
      </w:pPr>
      <w:r w:rsidRPr="17A7133C">
        <w:rPr>
          <w:rFonts w:ascii="Calibri" w:eastAsia="Calibri" w:hAnsi="Calibri" w:cs="Calibri"/>
          <w:color w:val="3B3838" w:themeColor="background2" w:themeShade="40"/>
        </w:rPr>
        <w:t>Nein</w:t>
      </w:r>
    </w:p>
    <w:p w14:paraId="1B2FA330" w14:textId="3EA7CA66" w:rsidR="009E6C4A" w:rsidRDefault="72B09CB7" w:rsidP="17A7133C">
      <w:pPr>
        <w:ind w:left="180"/>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Alle Angaben, die Sie benötigen finden Sie beispielsweise im Kaufvertrag, in Ihrem Grundbuchblatt, im Einheitswertbescheid oder auch im Grundsteuerbescheid, den Sie jährlich von der Kommune erhalten. Auch in einer eventuell Teilungserklärung sind Angaben verfügbar.</w:t>
      </w:r>
    </w:p>
    <w:p w14:paraId="4B86438E" w14:textId="52721B66" w:rsidR="009E6C4A" w:rsidRDefault="009E6C4A" w:rsidP="17A7133C">
      <w:pPr>
        <w:rPr>
          <w:rFonts w:ascii="Calibri" w:eastAsia="Calibri" w:hAnsi="Calibri" w:cs="Calibri"/>
          <w:b/>
          <w:bCs/>
          <w:color w:val="3B3838" w:themeColor="background2" w:themeShade="40"/>
          <w:sz w:val="28"/>
          <w:szCs w:val="28"/>
        </w:rPr>
      </w:pPr>
    </w:p>
    <w:p w14:paraId="446AEA9C" w14:textId="78C86F05" w:rsidR="009E6C4A" w:rsidRDefault="72B09CB7" w:rsidP="17A7133C">
      <w:pPr>
        <w:rPr>
          <w:rFonts w:ascii="Calibri" w:eastAsia="Calibri" w:hAnsi="Calibri" w:cs="Calibri"/>
          <w:color w:val="3B3838" w:themeColor="background2" w:themeShade="40"/>
          <w:sz w:val="28"/>
          <w:szCs w:val="28"/>
        </w:rPr>
      </w:pPr>
      <w:r w:rsidRPr="17A7133C">
        <w:rPr>
          <w:rFonts w:ascii="Calibri" w:eastAsia="Calibri" w:hAnsi="Calibri" w:cs="Calibri"/>
          <w:b/>
          <w:bCs/>
          <w:color w:val="3B3838" w:themeColor="background2" w:themeShade="40"/>
          <w:sz w:val="28"/>
          <w:szCs w:val="28"/>
        </w:rPr>
        <w:t>Mit unserem Software Tool stehen wir Ihnen auch digital zur Seite:</w:t>
      </w:r>
    </w:p>
    <w:p w14:paraId="454EB584" w14:textId="358F7B24"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Wir werden Sie in der nächsten Zeit per E-Mail einladen, diese Daten komfortabel in einem Softwaretool zu erfassen. Schritt für Schritt, so dass es einfach für Sie ist. Dort haben Sie auch die Möglichkeit Unterlagen hochzuladen und uns diese zur Verfügung zu stellen z.B. den Grundbuchauszug oder den Grundsteuerbescheid.</w:t>
      </w:r>
    </w:p>
    <w:p w14:paraId="593C25AA" w14:textId="46881ED9"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 xml:space="preserve">Möchten Sie bereits jetzt Daten erfassen? Dann sprechen Sie uns bitte an. Wir können Ihnen auch sehr gerne eine Excel Tabelle zur Verfügung stellen, in die Sie bereits jetzt Daten eintragen können. </w:t>
      </w:r>
    </w:p>
    <w:p w14:paraId="4E12A556" w14:textId="2B14CF19"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Sie benötigen unsere Unterstützung, weil Sie nicht digital arbeiten wollen? Sprechen Sie uns auch für diesen Fall gerne an.</w:t>
      </w:r>
    </w:p>
    <w:p w14:paraId="0D135936" w14:textId="2B1B1965" w:rsidR="009E6C4A" w:rsidRDefault="72B09CB7" w:rsidP="17A7133C">
      <w:pPr>
        <w:rPr>
          <w:rFonts w:ascii="Calibri" w:eastAsia="Calibri" w:hAnsi="Calibri" w:cs="Calibri"/>
          <w:color w:val="3B3838" w:themeColor="background2" w:themeShade="40"/>
        </w:rPr>
      </w:pPr>
      <w:r w:rsidRPr="17A7133C">
        <w:rPr>
          <w:rFonts w:ascii="Calibri" w:eastAsia="Calibri" w:hAnsi="Calibri" w:cs="Calibri"/>
          <w:color w:val="3B3838" w:themeColor="background2" w:themeShade="40"/>
        </w:rPr>
        <w:t>Sollten erforderliche grundstücksbezogene Daten nicht (mehr) auffindbar sein, kann eine Flurkarte beim Vermessungsamt und ein Grundbuchauszug beim zuständigen Amtsgericht beantragt werden.</w:t>
      </w:r>
    </w:p>
    <w:p w14:paraId="44DC486B" w14:textId="6F247AA6" w:rsidR="17A7133C" w:rsidRDefault="17A7133C" w:rsidP="17A7133C">
      <w:pPr>
        <w:rPr>
          <w:rFonts w:ascii="Calibri" w:eastAsia="Calibri" w:hAnsi="Calibri" w:cs="Calibri"/>
          <w:b/>
          <w:bCs/>
          <w:color w:val="3B3838" w:themeColor="background2" w:themeShade="40"/>
        </w:rPr>
      </w:pPr>
    </w:p>
    <w:p w14:paraId="41A48710" w14:textId="233D7672" w:rsidR="009E6C4A" w:rsidRDefault="72B09CB7" w:rsidP="17A7133C">
      <w:pPr>
        <w:rPr>
          <w:rFonts w:ascii="Calibri" w:eastAsia="Calibri" w:hAnsi="Calibri" w:cs="Calibri"/>
          <w:color w:val="3B3838" w:themeColor="background2" w:themeShade="40"/>
          <w:sz w:val="28"/>
          <w:szCs w:val="28"/>
        </w:rPr>
      </w:pPr>
      <w:r w:rsidRPr="17A7133C">
        <w:rPr>
          <w:rFonts w:ascii="Calibri" w:eastAsia="Calibri" w:hAnsi="Calibri" w:cs="Calibri"/>
          <w:b/>
          <w:bCs/>
          <w:color w:val="3B3838" w:themeColor="background2" w:themeShade="40"/>
          <w:sz w:val="28"/>
          <w:szCs w:val="28"/>
        </w:rPr>
        <w:t>Noch Fragen?</w:t>
      </w:r>
    </w:p>
    <w:p w14:paraId="656F4D2B" w14:textId="0F0A4B7E" w:rsidR="009E6C4A" w:rsidRDefault="72B09CB7" w:rsidP="17A7133C">
      <w:pPr>
        <w:rPr>
          <w:rFonts w:eastAsiaTheme="minorEastAsia"/>
          <w:color w:val="3B3838" w:themeColor="background2" w:themeShade="40"/>
        </w:rPr>
      </w:pPr>
      <w:r w:rsidRPr="17A7133C">
        <w:rPr>
          <w:rFonts w:eastAsiaTheme="minorEastAsia"/>
          <w:color w:val="3B3838" w:themeColor="background2" w:themeShade="40"/>
        </w:rPr>
        <w:t xml:space="preserve">Haben Sie Fragen oder benötigen Sie Unterstützung? Wenden Sie sich gerne an uns. </w:t>
      </w:r>
      <w:r w:rsidR="00996D19">
        <w:br/>
      </w:r>
      <w:r w:rsidRPr="17A7133C">
        <w:rPr>
          <w:rFonts w:eastAsiaTheme="minorEastAsia"/>
          <w:color w:val="3B3838" w:themeColor="background2" w:themeShade="40"/>
        </w:rPr>
        <w:t>Wir sind jederzeit für Sie da!</w:t>
      </w:r>
    </w:p>
    <w:p w14:paraId="4E47C1E7" w14:textId="1620694F" w:rsidR="009E6C4A" w:rsidRDefault="009E6C4A" w:rsidP="5A3F5A5E">
      <w:pPr>
        <w:rPr>
          <w:color w:val="3B3838" w:themeColor="background2" w:themeShade="40"/>
        </w:rPr>
      </w:pPr>
    </w:p>
    <w:sectPr w:rsidR="009E6C4A">
      <w:headerReference w:type="default" r:id="rId11"/>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BE10" w14:textId="77777777" w:rsidR="006D6972" w:rsidRDefault="006D6972">
      <w:pPr>
        <w:spacing w:after="0" w:line="240" w:lineRule="auto"/>
      </w:pPr>
      <w:r>
        <w:separator/>
      </w:r>
    </w:p>
  </w:endnote>
  <w:endnote w:type="continuationSeparator" w:id="0">
    <w:p w14:paraId="70170317" w14:textId="77777777" w:rsidR="006D6972" w:rsidRDefault="006D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3F5A5E" w14:paraId="0C829060" w14:textId="77777777" w:rsidTr="17A7133C">
      <w:tc>
        <w:tcPr>
          <w:tcW w:w="3005" w:type="dxa"/>
          <w:tcBorders>
            <w:top w:val="none" w:sz="48" w:space="0" w:color="000000" w:themeColor="text1"/>
            <w:left w:val="none" w:sz="48" w:space="0" w:color="000000" w:themeColor="text1"/>
            <w:bottom w:val="none" w:sz="48" w:space="0" w:color="000000" w:themeColor="text1"/>
            <w:right w:val="none" w:sz="48" w:space="0" w:color="000000" w:themeColor="text1"/>
          </w:tcBorders>
        </w:tcPr>
        <w:p w14:paraId="51BD3490" w14:textId="6C273A62" w:rsidR="5A3F5A5E" w:rsidRDefault="5A3F5A5E" w:rsidP="5A3F5A5E">
          <w:pPr>
            <w:pStyle w:val="Kopfzeile"/>
            <w:ind w:left="-115"/>
          </w:pPr>
        </w:p>
      </w:tc>
      <w:tc>
        <w:tcPr>
          <w:tcW w:w="3005" w:type="dxa"/>
          <w:tcBorders>
            <w:top w:val="none" w:sz="4" w:space="0" w:color="F1544F"/>
            <w:left w:val="none" w:sz="48" w:space="0" w:color="000000" w:themeColor="text1"/>
            <w:bottom w:val="none" w:sz="4" w:space="0" w:color="000000" w:themeColor="text1"/>
            <w:right w:val="none" w:sz="4" w:space="0" w:color="000000" w:themeColor="text1"/>
          </w:tcBorders>
        </w:tcPr>
        <w:p w14:paraId="75FAEAE2" w14:textId="36E7AE57" w:rsidR="5A3F5A5E" w:rsidRDefault="5A3F5A5E" w:rsidP="5A3F5A5E">
          <w:pPr>
            <w:pStyle w:val="Kopfzeile"/>
            <w:jc w:val="center"/>
          </w:pPr>
        </w:p>
      </w:tc>
      <w:tc>
        <w:tcPr>
          <w:tcW w:w="3005" w:type="dxa"/>
          <w:tcBorders>
            <w:left w:val="none" w:sz="4" w:space="0" w:color="000000" w:themeColor="text1"/>
          </w:tcBorders>
        </w:tcPr>
        <w:p w14:paraId="0E65E676" w14:textId="03DE1796" w:rsidR="5A3F5A5E" w:rsidRDefault="5A3F5A5E" w:rsidP="17A7133C">
          <w:pPr>
            <w:pStyle w:val="Kopfzeile"/>
            <w:ind w:right="-115"/>
            <w:jc w:val="right"/>
            <w:rPr>
              <w:color w:val="262626" w:themeColor="text1" w:themeTint="D9"/>
            </w:rPr>
          </w:pPr>
          <w:r w:rsidRPr="17A7133C">
            <w:rPr>
              <w:color w:val="262626" w:themeColor="text1" w:themeTint="D9"/>
            </w:rPr>
            <w:fldChar w:fldCharType="begin"/>
          </w:r>
          <w:r>
            <w:instrText>PAGE</w:instrText>
          </w:r>
          <w:r w:rsidRPr="17A7133C">
            <w:fldChar w:fldCharType="separate"/>
          </w:r>
          <w:r w:rsidR="00996D19">
            <w:rPr>
              <w:noProof/>
            </w:rPr>
            <w:t>1</w:t>
          </w:r>
          <w:r w:rsidRPr="17A7133C">
            <w:rPr>
              <w:color w:val="262626" w:themeColor="text1" w:themeTint="D9"/>
            </w:rPr>
            <w:fldChar w:fldCharType="end"/>
          </w:r>
          <w:r w:rsidR="17A7133C" w:rsidRPr="17A7133C">
            <w:rPr>
              <w:color w:val="262626" w:themeColor="text1" w:themeTint="D9"/>
            </w:rPr>
            <w:t xml:space="preserve"> von </w:t>
          </w:r>
          <w:r w:rsidRPr="17A7133C">
            <w:rPr>
              <w:color w:val="262626" w:themeColor="text1" w:themeTint="D9"/>
            </w:rPr>
            <w:fldChar w:fldCharType="begin"/>
          </w:r>
          <w:r>
            <w:instrText>NUMPAGES</w:instrText>
          </w:r>
          <w:r w:rsidRPr="17A7133C">
            <w:fldChar w:fldCharType="separate"/>
          </w:r>
          <w:r w:rsidR="00996D19">
            <w:rPr>
              <w:noProof/>
            </w:rPr>
            <w:t>2</w:t>
          </w:r>
          <w:r w:rsidRPr="17A7133C">
            <w:rPr>
              <w:color w:val="262626" w:themeColor="text1" w:themeTint="D9"/>
            </w:rPr>
            <w:fldChar w:fldCharType="end"/>
          </w:r>
        </w:p>
      </w:tc>
    </w:tr>
  </w:tbl>
  <w:p w14:paraId="176384DF" w14:textId="2C19E49A" w:rsidR="5A3F5A5E" w:rsidRDefault="5A3F5A5E" w:rsidP="5A3F5A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641F" w14:textId="77777777" w:rsidR="006D6972" w:rsidRDefault="006D6972">
      <w:pPr>
        <w:spacing w:after="0" w:line="240" w:lineRule="auto"/>
      </w:pPr>
      <w:r>
        <w:separator/>
      </w:r>
    </w:p>
  </w:footnote>
  <w:footnote w:type="continuationSeparator" w:id="0">
    <w:p w14:paraId="43EDA7BE" w14:textId="77777777" w:rsidR="006D6972" w:rsidRDefault="006D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A3F5A5E" w14:paraId="4662F4DC" w14:textId="77777777" w:rsidTr="17A7133C">
      <w:trPr>
        <w:trHeight w:val="960"/>
      </w:trPr>
      <w:tc>
        <w:tcPr>
          <w:tcW w:w="3005" w:type="dxa"/>
        </w:tcPr>
        <w:p w14:paraId="259D8BD0" w14:textId="7C25857A" w:rsidR="5A3F5A5E" w:rsidRDefault="17A7133C" w:rsidP="17A7133C">
          <w:pPr>
            <w:pStyle w:val="Kopfzeile"/>
            <w:ind w:left="-115" w:hanging="65"/>
          </w:pPr>
          <w:r>
            <w:rPr>
              <w:noProof/>
            </w:rPr>
            <w:drawing>
              <wp:inline distT="0" distB="0" distL="0" distR="0" wp14:anchorId="34479788" wp14:editId="5B2A4B4D">
                <wp:extent cx="1666875" cy="400050"/>
                <wp:effectExtent l="0" t="0" r="0" b="0"/>
                <wp:docPr id="1048496695" name="Grafik 10484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66875" cy="400050"/>
                        </a:xfrm>
                        <a:prstGeom prst="rect">
                          <a:avLst/>
                        </a:prstGeom>
                      </pic:spPr>
                    </pic:pic>
                  </a:graphicData>
                </a:graphic>
              </wp:inline>
            </w:drawing>
          </w:r>
        </w:p>
      </w:tc>
      <w:tc>
        <w:tcPr>
          <w:tcW w:w="3005" w:type="dxa"/>
        </w:tcPr>
        <w:p w14:paraId="4F069971" w14:textId="5FADCA83" w:rsidR="5A3F5A5E" w:rsidRDefault="5A3F5A5E" w:rsidP="5A3F5A5E">
          <w:pPr>
            <w:pStyle w:val="Kopfzeile"/>
            <w:jc w:val="center"/>
          </w:pPr>
        </w:p>
      </w:tc>
      <w:tc>
        <w:tcPr>
          <w:tcW w:w="3005" w:type="dxa"/>
        </w:tcPr>
        <w:p w14:paraId="5B91E91A" w14:textId="4E0F4839" w:rsidR="5A3F5A5E" w:rsidRDefault="5A3F5A5E" w:rsidP="5A3F5A5E">
          <w:pPr>
            <w:pStyle w:val="Kopfzeile"/>
            <w:ind w:right="-115"/>
            <w:jc w:val="right"/>
          </w:pPr>
        </w:p>
      </w:tc>
    </w:tr>
  </w:tbl>
  <w:p w14:paraId="51B9C0B8" w14:textId="39B80E57" w:rsidR="5A3F5A5E" w:rsidRDefault="5A3F5A5E" w:rsidP="5A3F5A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965"/>
    <w:multiLevelType w:val="hybridMultilevel"/>
    <w:tmpl w:val="1320F84A"/>
    <w:lvl w:ilvl="0" w:tplc="C0C024A2">
      <w:start w:val="1"/>
      <w:numFmt w:val="bullet"/>
      <w:lvlText w:val=""/>
      <w:lvlJc w:val="left"/>
      <w:pPr>
        <w:ind w:left="720" w:hanging="360"/>
      </w:pPr>
      <w:rPr>
        <w:rFonts w:ascii="Wingdings" w:hAnsi="Wingdings" w:hint="default"/>
      </w:rPr>
    </w:lvl>
    <w:lvl w:ilvl="1" w:tplc="AB0EDF72">
      <w:start w:val="1"/>
      <w:numFmt w:val="bullet"/>
      <w:lvlText w:val="o"/>
      <w:lvlJc w:val="left"/>
      <w:pPr>
        <w:ind w:left="1440" w:hanging="360"/>
      </w:pPr>
      <w:rPr>
        <w:rFonts w:ascii="Courier New" w:hAnsi="Courier New" w:hint="default"/>
      </w:rPr>
    </w:lvl>
    <w:lvl w:ilvl="2" w:tplc="CC4C17D8">
      <w:start w:val="1"/>
      <w:numFmt w:val="bullet"/>
      <w:lvlText w:val=""/>
      <w:lvlJc w:val="left"/>
      <w:pPr>
        <w:ind w:left="2160" w:hanging="360"/>
      </w:pPr>
      <w:rPr>
        <w:rFonts w:ascii="Wingdings" w:hAnsi="Wingdings" w:hint="default"/>
      </w:rPr>
    </w:lvl>
    <w:lvl w:ilvl="3" w:tplc="298A1C36">
      <w:start w:val="1"/>
      <w:numFmt w:val="bullet"/>
      <w:lvlText w:val=""/>
      <w:lvlJc w:val="left"/>
      <w:pPr>
        <w:ind w:left="2880" w:hanging="360"/>
      </w:pPr>
      <w:rPr>
        <w:rFonts w:ascii="Symbol" w:hAnsi="Symbol" w:hint="default"/>
      </w:rPr>
    </w:lvl>
    <w:lvl w:ilvl="4" w:tplc="9F0030F2">
      <w:start w:val="1"/>
      <w:numFmt w:val="bullet"/>
      <w:lvlText w:val="o"/>
      <w:lvlJc w:val="left"/>
      <w:pPr>
        <w:ind w:left="3600" w:hanging="360"/>
      </w:pPr>
      <w:rPr>
        <w:rFonts w:ascii="Courier New" w:hAnsi="Courier New" w:hint="default"/>
      </w:rPr>
    </w:lvl>
    <w:lvl w:ilvl="5" w:tplc="FFA4C9A4">
      <w:start w:val="1"/>
      <w:numFmt w:val="bullet"/>
      <w:lvlText w:val=""/>
      <w:lvlJc w:val="left"/>
      <w:pPr>
        <w:ind w:left="4320" w:hanging="360"/>
      </w:pPr>
      <w:rPr>
        <w:rFonts w:ascii="Wingdings" w:hAnsi="Wingdings" w:hint="default"/>
      </w:rPr>
    </w:lvl>
    <w:lvl w:ilvl="6" w:tplc="226CDB06">
      <w:start w:val="1"/>
      <w:numFmt w:val="bullet"/>
      <w:lvlText w:val=""/>
      <w:lvlJc w:val="left"/>
      <w:pPr>
        <w:ind w:left="5040" w:hanging="360"/>
      </w:pPr>
      <w:rPr>
        <w:rFonts w:ascii="Symbol" w:hAnsi="Symbol" w:hint="default"/>
      </w:rPr>
    </w:lvl>
    <w:lvl w:ilvl="7" w:tplc="35127358">
      <w:start w:val="1"/>
      <w:numFmt w:val="bullet"/>
      <w:lvlText w:val="o"/>
      <w:lvlJc w:val="left"/>
      <w:pPr>
        <w:ind w:left="5760" w:hanging="360"/>
      </w:pPr>
      <w:rPr>
        <w:rFonts w:ascii="Courier New" w:hAnsi="Courier New" w:hint="default"/>
      </w:rPr>
    </w:lvl>
    <w:lvl w:ilvl="8" w:tplc="7F98574A">
      <w:start w:val="1"/>
      <w:numFmt w:val="bullet"/>
      <w:lvlText w:val=""/>
      <w:lvlJc w:val="left"/>
      <w:pPr>
        <w:ind w:left="6480" w:hanging="360"/>
      </w:pPr>
      <w:rPr>
        <w:rFonts w:ascii="Wingdings" w:hAnsi="Wingdings" w:hint="default"/>
      </w:rPr>
    </w:lvl>
  </w:abstractNum>
  <w:abstractNum w:abstractNumId="1" w15:restartNumberingAfterBreak="0">
    <w:nsid w:val="13235C32"/>
    <w:multiLevelType w:val="hybridMultilevel"/>
    <w:tmpl w:val="615A4D42"/>
    <w:lvl w:ilvl="0" w:tplc="7004B480">
      <w:start w:val="1"/>
      <w:numFmt w:val="bullet"/>
      <w:lvlText w:val=""/>
      <w:lvlJc w:val="left"/>
      <w:pPr>
        <w:ind w:left="720" w:hanging="360"/>
      </w:pPr>
      <w:rPr>
        <w:rFonts w:ascii="Wingdings" w:hAnsi="Wingdings" w:hint="default"/>
      </w:rPr>
    </w:lvl>
    <w:lvl w:ilvl="1" w:tplc="0A50DA18">
      <w:start w:val="1"/>
      <w:numFmt w:val="bullet"/>
      <w:lvlText w:val="o"/>
      <w:lvlJc w:val="left"/>
      <w:pPr>
        <w:ind w:left="1440" w:hanging="360"/>
      </w:pPr>
      <w:rPr>
        <w:rFonts w:ascii="Courier New" w:hAnsi="Courier New" w:hint="default"/>
      </w:rPr>
    </w:lvl>
    <w:lvl w:ilvl="2" w:tplc="89645288">
      <w:start w:val="1"/>
      <w:numFmt w:val="bullet"/>
      <w:lvlText w:val=""/>
      <w:lvlJc w:val="left"/>
      <w:pPr>
        <w:ind w:left="2160" w:hanging="360"/>
      </w:pPr>
      <w:rPr>
        <w:rFonts w:ascii="Wingdings" w:hAnsi="Wingdings" w:hint="default"/>
      </w:rPr>
    </w:lvl>
    <w:lvl w:ilvl="3" w:tplc="9FFAB322">
      <w:start w:val="1"/>
      <w:numFmt w:val="bullet"/>
      <w:lvlText w:val=""/>
      <w:lvlJc w:val="left"/>
      <w:pPr>
        <w:ind w:left="2880" w:hanging="360"/>
      </w:pPr>
      <w:rPr>
        <w:rFonts w:ascii="Symbol" w:hAnsi="Symbol" w:hint="default"/>
      </w:rPr>
    </w:lvl>
    <w:lvl w:ilvl="4" w:tplc="AF001E50">
      <w:start w:val="1"/>
      <w:numFmt w:val="bullet"/>
      <w:lvlText w:val="o"/>
      <w:lvlJc w:val="left"/>
      <w:pPr>
        <w:ind w:left="3600" w:hanging="360"/>
      </w:pPr>
      <w:rPr>
        <w:rFonts w:ascii="Courier New" w:hAnsi="Courier New" w:hint="default"/>
      </w:rPr>
    </w:lvl>
    <w:lvl w:ilvl="5" w:tplc="297AA1F0">
      <w:start w:val="1"/>
      <w:numFmt w:val="bullet"/>
      <w:lvlText w:val=""/>
      <w:lvlJc w:val="left"/>
      <w:pPr>
        <w:ind w:left="4320" w:hanging="360"/>
      </w:pPr>
      <w:rPr>
        <w:rFonts w:ascii="Wingdings" w:hAnsi="Wingdings" w:hint="default"/>
      </w:rPr>
    </w:lvl>
    <w:lvl w:ilvl="6" w:tplc="F36AC396">
      <w:start w:val="1"/>
      <w:numFmt w:val="bullet"/>
      <w:lvlText w:val=""/>
      <w:lvlJc w:val="left"/>
      <w:pPr>
        <w:ind w:left="5040" w:hanging="360"/>
      </w:pPr>
      <w:rPr>
        <w:rFonts w:ascii="Symbol" w:hAnsi="Symbol" w:hint="default"/>
      </w:rPr>
    </w:lvl>
    <w:lvl w:ilvl="7" w:tplc="F4BA0DC2">
      <w:start w:val="1"/>
      <w:numFmt w:val="bullet"/>
      <w:lvlText w:val="o"/>
      <w:lvlJc w:val="left"/>
      <w:pPr>
        <w:ind w:left="5760" w:hanging="360"/>
      </w:pPr>
      <w:rPr>
        <w:rFonts w:ascii="Courier New" w:hAnsi="Courier New" w:hint="default"/>
      </w:rPr>
    </w:lvl>
    <w:lvl w:ilvl="8" w:tplc="180861E2">
      <w:start w:val="1"/>
      <w:numFmt w:val="bullet"/>
      <w:lvlText w:val=""/>
      <w:lvlJc w:val="left"/>
      <w:pPr>
        <w:ind w:left="6480" w:hanging="360"/>
      </w:pPr>
      <w:rPr>
        <w:rFonts w:ascii="Wingdings" w:hAnsi="Wingdings" w:hint="default"/>
      </w:rPr>
    </w:lvl>
  </w:abstractNum>
  <w:abstractNum w:abstractNumId="2" w15:restartNumberingAfterBreak="0">
    <w:nsid w:val="175E265A"/>
    <w:multiLevelType w:val="hybridMultilevel"/>
    <w:tmpl w:val="098C83A2"/>
    <w:lvl w:ilvl="0" w:tplc="551EDB6E">
      <w:start w:val="1"/>
      <w:numFmt w:val="bullet"/>
      <w:lvlText w:val=""/>
      <w:lvlJc w:val="left"/>
      <w:pPr>
        <w:ind w:left="720" w:hanging="360"/>
      </w:pPr>
      <w:rPr>
        <w:rFonts w:ascii="Wingdings" w:hAnsi="Wingdings" w:hint="default"/>
      </w:rPr>
    </w:lvl>
    <w:lvl w:ilvl="1" w:tplc="AC62C3C2">
      <w:start w:val="1"/>
      <w:numFmt w:val="bullet"/>
      <w:lvlText w:val="o"/>
      <w:lvlJc w:val="left"/>
      <w:pPr>
        <w:ind w:left="1440" w:hanging="360"/>
      </w:pPr>
      <w:rPr>
        <w:rFonts w:ascii="Courier New" w:hAnsi="Courier New" w:hint="default"/>
      </w:rPr>
    </w:lvl>
    <w:lvl w:ilvl="2" w:tplc="6EF8BE80">
      <w:start w:val="1"/>
      <w:numFmt w:val="bullet"/>
      <w:lvlText w:val=""/>
      <w:lvlJc w:val="left"/>
      <w:pPr>
        <w:ind w:left="2160" w:hanging="360"/>
      </w:pPr>
      <w:rPr>
        <w:rFonts w:ascii="Wingdings" w:hAnsi="Wingdings" w:hint="default"/>
      </w:rPr>
    </w:lvl>
    <w:lvl w:ilvl="3" w:tplc="AA0CF804">
      <w:start w:val="1"/>
      <w:numFmt w:val="bullet"/>
      <w:lvlText w:val=""/>
      <w:lvlJc w:val="left"/>
      <w:pPr>
        <w:ind w:left="2880" w:hanging="360"/>
      </w:pPr>
      <w:rPr>
        <w:rFonts w:ascii="Symbol" w:hAnsi="Symbol" w:hint="default"/>
      </w:rPr>
    </w:lvl>
    <w:lvl w:ilvl="4" w:tplc="5C2A4550">
      <w:start w:val="1"/>
      <w:numFmt w:val="bullet"/>
      <w:lvlText w:val="o"/>
      <w:lvlJc w:val="left"/>
      <w:pPr>
        <w:ind w:left="3600" w:hanging="360"/>
      </w:pPr>
      <w:rPr>
        <w:rFonts w:ascii="Courier New" w:hAnsi="Courier New" w:hint="default"/>
      </w:rPr>
    </w:lvl>
    <w:lvl w:ilvl="5" w:tplc="9500A6D0">
      <w:start w:val="1"/>
      <w:numFmt w:val="bullet"/>
      <w:lvlText w:val=""/>
      <w:lvlJc w:val="left"/>
      <w:pPr>
        <w:ind w:left="4320" w:hanging="360"/>
      </w:pPr>
      <w:rPr>
        <w:rFonts w:ascii="Wingdings" w:hAnsi="Wingdings" w:hint="default"/>
      </w:rPr>
    </w:lvl>
    <w:lvl w:ilvl="6" w:tplc="01D6D952">
      <w:start w:val="1"/>
      <w:numFmt w:val="bullet"/>
      <w:lvlText w:val=""/>
      <w:lvlJc w:val="left"/>
      <w:pPr>
        <w:ind w:left="5040" w:hanging="360"/>
      </w:pPr>
      <w:rPr>
        <w:rFonts w:ascii="Symbol" w:hAnsi="Symbol" w:hint="default"/>
      </w:rPr>
    </w:lvl>
    <w:lvl w:ilvl="7" w:tplc="B7BE6D86">
      <w:start w:val="1"/>
      <w:numFmt w:val="bullet"/>
      <w:lvlText w:val="o"/>
      <w:lvlJc w:val="left"/>
      <w:pPr>
        <w:ind w:left="5760" w:hanging="360"/>
      </w:pPr>
      <w:rPr>
        <w:rFonts w:ascii="Courier New" w:hAnsi="Courier New" w:hint="default"/>
      </w:rPr>
    </w:lvl>
    <w:lvl w:ilvl="8" w:tplc="1D2A3D04">
      <w:start w:val="1"/>
      <w:numFmt w:val="bullet"/>
      <w:lvlText w:val=""/>
      <w:lvlJc w:val="left"/>
      <w:pPr>
        <w:ind w:left="6480" w:hanging="360"/>
      </w:pPr>
      <w:rPr>
        <w:rFonts w:ascii="Wingdings" w:hAnsi="Wingdings" w:hint="default"/>
      </w:rPr>
    </w:lvl>
  </w:abstractNum>
  <w:abstractNum w:abstractNumId="3" w15:restartNumberingAfterBreak="0">
    <w:nsid w:val="26583F29"/>
    <w:multiLevelType w:val="hybridMultilevel"/>
    <w:tmpl w:val="A1585154"/>
    <w:lvl w:ilvl="0" w:tplc="73A4BD9A">
      <w:start w:val="1"/>
      <w:numFmt w:val="bullet"/>
      <w:lvlText w:val=""/>
      <w:lvlJc w:val="left"/>
      <w:pPr>
        <w:ind w:left="720" w:hanging="360"/>
      </w:pPr>
      <w:rPr>
        <w:rFonts w:ascii="Wingdings" w:hAnsi="Wingdings" w:hint="default"/>
      </w:rPr>
    </w:lvl>
    <w:lvl w:ilvl="1" w:tplc="66E497E0">
      <w:start w:val="1"/>
      <w:numFmt w:val="bullet"/>
      <w:lvlText w:val="o"/>
      <w:lvlJc w:val="left"/>
      <w:pPr>
        <w:ind w:left="1440" w:hanging="360"/>
      </w:pPr>
      <w:rPr>
        <w:rFonts w:ascii="Courier New" w:hAnsi="Courier New" w:hint="default"/>
      </w:rPr>
    </w:lvl>
    <w:lvl w:ilvl="2" w:tplc="03006048">
      <w:start w:val="1"/>
      <w:numFmt w:val="bullet"/>
      <w:lvlText w:val=""/>
      <w:lvlJc w:val="left"/>
      <w:pPr>
        <w:ind w:left="2160" w:hanging="360"/>
      </w:pPr>
      <w:rPr>
        <w:rFonts w:ascii="Wingdings" w:hAnsi="Wingdings" w:hint="default"/>
      </w:rPr>
    </w:lvl>
    <w:lvl w:ilvl="3" w:tplc="2418F766">
      <w:start w:val="1"/>
      <w:numFmt w:val="bullet"/>
      <w:lvlText w:val=""/>
      <w:lvlJc w:val="left"/>
      <w:pPr>
        <w:ind w:left="2880" w:hanging="360"/>
      </w:pPr>
      <w:rPr>
        <w:rFonts w:ascii="Symbol" w:hAnsi="Symbol" w:hint="default"/>
      </w:rPr>
    </w:lvl>
    <w:lvl w:ilvl="4" w:tplc="AD6A562C">
      <w:start w:val="1"/>
      <w:numFmt w:val="bullet"/>
      <w:lvlText w:val="o"/>
      <w:lvlJc w:val="left"/>
      <w:pPr>
        <w:ind w:left="3600" w:hanging="360"/>
      </w:pPr>
      <w:rPr>
        <w:rFonts w:ascii="Courier New" w:hAnsi="Courier New" w:hint="default"/>
      </w:rPr>
    </w:lvl>
    <w:lvl w:ilvl="5" w:tplc="4034750E">
      <w:start w:val="1"/>
      <w:numFmt w:val="bullet"/>
      <w:lvlText w:val=""/>
      <w:lvlJc w:val="left"/>
      <w:pPr>
        <w:ind w:left="4320" w:hanging="360"/>
      </w:pPr>
      <w:rPr>
        <w:rFonts w:ascii="Wingdings" w:hAnsi="Wingdings" w:hint="default"/>
      </w:rPr>
    </w:lvl>
    <w:lvl w:ilvl="6" w:tplc="2C64553C">
      <w:start w:val="1"/>
      <w:numFmt w:val="bullet"/>
      <w:lvlText w:val=""/>
      <w:lvlJc w:val="left"/>
      <w:pPr>
        <w:ind w:left="5040" w:hanging="360"/>
      </w:pPr>
      <w:rPr>
        <w:rFonts w:ascii="Symbol" w:hAnsi="Symbol" w:hint="default"/>
      </w:rPr>
    </w:lvl>
    <w:lvl w:ilvl="7" w:tplc="6E820D3A">
      <w:start w:val="1"/>
      <w:numFmt w:val="bullet"/>
      <w:lvlText w:val="o"/>
      <w:lvlJc w:val="left"/>
      <w:pPr>
        <w:ind w:left="5760" w:hanging="360"/>
      </w:pPr>
      <w:rPr>
        <w:rFonts w:ascii="Courier New" w:hAnsi="Courier New" w:hint="default"/>
      </w:rPr>
    </w:lvl>
    <w:lvl w:ilvl="8" w:tplc="C8C6DA02">
      <w:start w:val="1"/>
      <w:numFmt w:val="bullet"/>
      <w:lvlText w:val=""/>
      <w:lvlJc w:val="left"/>
      <w:pPr>
        <w:ind w:left="6480" w:hanging="360"/>
      </w:pPr>
      <w:rPr>
        <w:rFonts w:ascii="Wingdings" w:hAnsi="Wingdings" w:hint="default"/>
      </w:rPr>
    </w:lvl>
  </w:abstractNum>
  <w:abstractNum w:abstractNumId="4" w15:restartNumberingAfterBreak="0">
    <w:nsid w:val="27C43E89"/>
    <w:multiLevelType w:val="hybridMultilevel"/>
    <w:tmpl w:val="AAA29C7A"/>
    <w:lvl w:ilvl="0" w:tplc="A2F63B0C">
      <w:start w:val="1"/>
      <w:numFmt w:val="decimal"/>
      <w:lvlText w:val="%1."/>
      <w:lvlJc w:val="left"/>
      <w:pPr>
        <w:ind w:left="720" w:hanging="360"/>
      </w:pPr>
    </w:lvl>
    <w:lvl w:ilvl="1" w:tplc="C6AE9BFA">
      <w:start w:val="1"/>
      <w:numFmt w:val="lowerLetter"/>
      <w:lvlText w:val="%2."/>
      <w:lvlJc w:val="left"/>
      <w:pPr>
        <w:ind w:left="1440" w:hanging="360"/>
      </w:pPr>
    </w:lvl>
    <w:lvl w:ilvl="2" w:tplc="7416EFBC">
      <w:start w:val="1"/>
      <w:numFmt w:val="lowerRoman"/>
      <w:lvlText w:val="%3."/>
      <w:lvlJc w:val="right"/>
      <w:pPr>
        <w:ind w:left="2160" w:hanging="180"/>
      </w:pPr>
    </w:lvl>
    <w:lvl w:ilvl="3" w:tplc="AC189488">
      <w:start w:val="1"/>
      <w:numFmt w:val="decimal"/>
      <w:lvlText w:val="%4."/>
      <w:lvlJc w:val="left"/>
      <w:pPr>
        <w:ind w:left="2880" w:hanging="360"/>
      </w:pPr>
    </w:lvl>
    <w:lvl w:ilvl="4" w:tplc="978ECB76">
      <w:start w:val="1"/>
      <w:numFmt w:val="lowerLetter"/>
      <w:lvlText w:val="%5."/>
      <w:lvlJc w:val="left"/>
      <w:pPr>
        <w:ind w:left="3600" w:hanging="360"/>
      </w:pPr>
    </w:lvl>
    <w:lvl w:ilvl="5" w:tplc="230032C2">
      <w:start w:val="1"/>
      <w:numFmt w:val="lowerRoman"/>
      <w:lvlText w:val="%6."/>
      <w:lvlJc w:val="right"/>
      <w:pPr>
        <w:ind w:left="4320" w:hanging="180"/>
      </w:pPr>
    </w:lvl>
    <w:lvl w:ilvl="6" w:tplc="AB1E167E">
      <w:start w:val="1"/>
      <w:numFmt w:val="decimal"/>
      <w:lvlText w:val="%7."/>
      <w:lvlJc w:val="left"/>
      <w:pPr>
        <w:ind w:left="5040" w:hanging="360"/>
      </w:pPr>
    </w:lvl>
    <w:lvl w:ilvl="7" w:tplc="264A44FA">
      <w:start w:val="1"/>
      <w:numFmt w:val="lowerLetter"/>
      <w:lvlText w:val="%8."/>
      <w:lvlJc w:val="left"/>
      <w:pPr>
        <w:ind w:left="5760" w:hanging="360"/>
      </w:pPr>
    </w:lvl>
    <w:lvl w:ilvl="8" w:tplc="BF0CC6EE">
      <w:start w:val="1"/>
      <w:numFmt w:val="lowerRoman"/>
      <w:lvlText w:val="%9."/>
      <w:lvlJc w:val="right"/>
      <w:pPr>
        <w:ind w:left="6480" w:hanging="180"/>
      </w:pPr>
    </w:lvl>
  </w:abstractNum>
  <w:abstractNum w:abstractNumId="5" w15:restartNumberingAfterBreak="0">
    <w:nsid w:val="28E047B5"/>
    <w:multiLevelType w:val="hybridMultilevel"/>
    <w:tmpl w:val="53181B8E"/>
    <w:lvl w:ilvl="0" w:tplc="757C903E">
      <w:start w:val="1"/>
      <w:numFmt w:val="bullet"/>
      <w:lvlText w:val=""/>
      <w:lvlJc w:val="left"/>
      <w:pPr>
        <w:ind w:left="720" w:hanging="360"/>
      </w:pPr>
      <w:rPr>
        <w:rFonts w:ascii="Wingdings" w:hAnsi="Wingdings" w:hint="default"/>
      </w:rPr>
    </w:lvl>
    <w:lvl w:ilvl="1" w:tplc="3500C9EC">
      <w:start w:val="1"/>
      <w:numFmt w:val="bullet"/>
      <w:lvlText w:val="o"/>
      <w:lvlJc w:val="left"/>
      <w:pPr>
        <w:ind w:left="1440" w:hanging="360"/>
      </w:pPr>
      <w:rPr>
        <w:rFonts w:ascii="Courier New" w:hAnsi="Courier New" w:hint="default"/>
      </w:rPr>
    </w:lvl>
    <w:lvl w:ilvl="2" w:tplc="FB8E1576">
      <w:start w:val="1"/>
      <w:numFmt w:val="bullet"/>
      <w:lvlText w:val=""/>
      <w:lvlJc w:val="left"/>
      <w:pPr>
        <w:ind w:left="2160" w:hanging="360"/>
      </w:pPr>
      <w:rPr>
        <w:rFonts w:ascii="Wingdings" w:hAnsi="Wingdings" w:hint="default"/>
      </w:rPr>
    </w:lvl>
    <w:lvl w:ilvl="3" w:tplc="A8CC43C6">
      <w:start w:val="1"/>
      <w:numFmt w:val="bullet"/>
      <w:lvlText w:val=""/>
      <w:lvlJc w:val="left"/>
      <w:pPr>
        <w:ind w:left="2880" w:hanging="360"/>
      </w:pPr>
      <w:rPr>
        <w:rFonts w:ascii="Symbol" w:hAnsi="Symbol" w:hint="default"/>
      </w:rPr>
    </w:lvl>
    <w:lvl w:ilvl="4" w:tplc="87BE0A40">
      <w:start w:val="1"/>
      <w:numFmt w:val="bullet"/>
      <w:lvlText w:val="o"/>
      <w:lvlJc w:val="left"/>
      <w:pPr>
        <w:ind w:left="3600" w:hanging="360"/>
      </w:pPr>
      <w:rPr>
        <w:rFonts w:ascii="Courier New" w:hAnsi="Courier New" w:hint="default"/>
      </w:rPr>
    </w:lvl>
    <w:lvl w:ilvl="5" w:tplc="A1CA6F06">
      <w:start w:val="1"/>
      <w:numFmt w:val="bullet"/>
      <w:lvlText w:val=""/>
      <w:lvlJc w:val="left"/>
      <w:pPr>
        <w:ind w:left="4320" w:hanging="360"/>
      </w:pPr>
      <w:rPr>
        <w:rFonts w:ascii="Wingdings" w:hAnsi="Wingdings" w:hint="default"/>
      </w:rPr>
    </w:lvl>
    <w:lvl w:ilvl="6" w:tplc="B5E4780A">
      <w:start w:val="1"/>
      <w:numFmt w:val="bullet"/>
      <w:lvlText w:val=""/>
      <w:lvlJc w:val="left"/>
      <w:pPr>
        <w:ind w:left="5040" w:hanging="360"/>
      </w:pPr>
      <w:rPr>
        <w:rFonts w:ascii="Symbol" w:hAnsi="Symbol" w:hint="default"/>
      </w:rPr>
    </w:lvl>
    <w:lvl w:ilvl="7" w:tplc="913EA470">
      <w:start w:val="1"/>
      <w:numFmt w:val="bullet"/>
      <w:lvlText w:val="o"/>
      <w:lvlJc w:val="left"/>
      <w:pPr>
        <w:ind w:left="5760" w:hanging="360"/>
      </w:pPr>
      <w:rPr>
        <w:rFonts w:ascii="Courier New" w:hAnsi="Courier New" w:hint="default"/>
      </w:rPr>
    </w:lvl>
    <w:lvl w:ilvl="8" w:tplc="E848D850">
      <w:start w:val="1"/>
      <w:numFmt w:val="bullet"/>
      <w:lvlText w:val=""/>
      <w:lvlJc w:val="left"/>
      <w:pPr>
        <w:ind w:left="6480" w:hanging="360"/>
      </w:pPr>
      <w:rPr>
        <w:rFonts w:ascii="Wingdings" w:hAnsi="Wingdings" w:hint="default"/>
      </w:rPr>
    </w:lvl>
  </w:abstractNum>
  <w:abstractNum w:abstractNumId="6" w15:restartNumberingAfterBreak="0">
    <w:nsid w:val="290967B4"/>
    <w:multiLevelType w:val="hybridMultilevel"/>
    <w:tmpl w:val="6B3C5AAC"/>
    <w:lvl w:ilvl="0" w:tplc="08480EB4">
      <w:start w:val="1"/>
      <w:numFmt w:val="bullet"/>
      <w:lvlText w:val=""/>
      <w:lvlJc w:val="left"/>
      <w:pPr>
        <w:ind w:left="720" w:hanging="360"/>
      </w:pPr>
      <w:rPr>
        <w:rFonts w:ascii="Wingdings" w:hAnsi="Wingdings" w:hint="default"/>
      </w:rPr>
    </w:lvl>
    <w:lvl w:ilvl="1" w:tplc="6004EA7C">
      <w:start w:val="1"/>
      <w:numFmt w:val="bullet"/>
      <w:lvlText w:val="o"/>
      <w:lvlJc w:val="left"/>
      <w:pPr>
        <w:ind w:left="1440" w:hanging="360"/>
      </w:pPr>
      <w:rPr>
        <w:rFonts w:ascii="Courier New" w:hAnsi="Courier New" w:hint="default"/>
      </w:rPr>
    </w:lvl>
    <w:lvl w:ilvl="2" w:tplc="1C66E668">
      <w:start w:val="1"/>
      <w:numFmt w:val="bullet"/>
      <w:lvlText w:val=""/>
      <w:lvlJc w:val="left"/>
      <w:pPr>
        <w:ind w:left="2160" w:hanging="360"/>
      </w:pPr>
      <w:rPr>
        <w:rFonts w:ascii="Wingdings" w:hAnsi="Wingdings" w:hint="default"/>
      </w:rPr>
    </w:lvl>
    <w:lvl w:ilvl="3" w:tplc="A92EFCE4">
      <w:start w:val="1"/>
      <w:numFmt w:val="bullet"/>
      <w:lvlText w:val=""/>
      <w:lvlJc w:val="left"/>
      <w:pPr>
        <w:ind w:left="2880" w:hanging="360"/>
      </w:pPr>
      <w:rPr>
        <w:rFonts w:ascii="Symbol" w:hAnsi="Symbol" w:hint="default"/>
      </w:rPr>
    </w:lvl>
    <w:lvl w:ilvl="4" w:tplc="52527B86">
      <w:start w:val="1"/>
      <w:numFmt w:val="bullet"/>
      <w:lvlText w:val="o"/>
      <w:lvlJc w:val="left"/>
      <w:pPr>
        <w:ind w:left="3600" w:hanging="360"/>
      </w:pPr>
      <w:rPr>
        <w:rFonts w:ascii="Courier New" w:hAnsi="Courier New" w:hint="default"/>
      </w:rPr>
    </w:lvl>
    <w:lvl w:ilvl="5" w:tplc="2C0290D4">
      <w:start w:val="1"/>
      <w:numFmt w:val="bullet"/>
      <w:lvlText w:val=""/>
      <w:lvlJc w:val="left"/>
      <w:pPr>
        <w:ind w:left="4320" w:hanging="360"/>
      </w:pPr>
      <w:rPr>
        <w:rFonts w:ascii="Wingdings" w:hAnsi="Wingdings" w:hint="default"/>
      </w:rPr>
    </w:lvl>
    <w:lvl w:ilvl="6" w:tplc="B734DAF8">
      <w:start w:val="1"/>
      <w:numFmt w:val="bullet"/>
      <w:lvlText w:val=""/>
      <w:lvlJc w:val="left"/>
      <w:pPr>
        <w:ind w:left="5040" w:hanging="360"/>
      </w:pPr>
      <w:rPr>
        <w:rFonts w:ascii="Symbol" w:hAnsi="Symbol" w:hint="default"/>
      </w:rPr>
    </w:lvl>
    <w:lvl w:ilvl="7" w:tplc="1514E90A">
      <w:start w:val="1"/>
      <w:numFmt w:val="bullet"/>
      <w:lvlText w:val="o"/>
      <w:lvlJc w:val="left"/>
      <w:pPr>
        <w:ind w:left="5760" w:hanging="360"/>
      </w:pPr>
      <w:rPr>
        <w:rFonts w:ascii="Courier New" w:hAnsi="Courier New" w:hint="default"/>
      </w:rPr>
    </w:lvl>
    <w:lvl w:ilvl="8" w:tplc="DE96CB0A">
      <w:start w:val="1"/>
      <w:numFmt w:val="bullet"/>
      <w:lvlText w:val=""/>
      <w:lvlJc w:val="left"/>
      <w:pPr>
        <w:ind w:left="6480" w:hanging="360"/>
      </w:pPr>
      <w:rPr>
        <w:rFonts w:ascii="Wingdings" w:hAnsi="Wingdings" w:hint="default"/>
      </w:rPr>
    </w:lvl>
  </w:abstractNum>
  <w:abstractNum w:abstractNumId="7" w15:restartNumberingAfterBreak="0">
    <w:nsid w:val="389976EF"/>
    <w:multiLevelType w:val="hybridMultilevel"/>
    <w:tmpl w:val="F774C934"/>
    <w:lvl w:ilvl="0" w:tplc="43EC3128">
      <w:start w:val="1"/>
      <w:numFmt w:val="bullet"/>
      <w:lvlText w:val=""/>
      <w:lvlJc w:val="left"/>
      <w:pPr>
        <w:ind w:left="720" w:hanging="360"/>
      </w:pPr>
      <w:rPr>
        <w:rFonts w:ascii="Wingdings" w:hAnsi="Wingdings" w:hint="default"/>
      </w:rPr>
    </w:lvl>
    <w:lvl w:ilvl="1" w:tplc="536A7666">
      <w:start w:val="1"/>
      <w:numFmt w:val="bullet"/>
      <w:lvlText w:val="o"/>
      <w:lvlJc w:val="left"/>
      <w:pPr>
        <w:ind w:left="1440" w:hanging="360"/>
      </w:pPr>
      <w:rPr>
        <w:rFonts w:ascii="Courier New" w:hAnsi="Courier New" w:hint="default"/>
      </w:rPr>
    </w:lvl>
    <w:lvl w:ilvl="2" w:tplc="C96CC256">
      <w:start w:val="1"/>
      <w:numFmt w:val="bullet"/>
      <w:lvlText w:val=""/>
      <w:lvlJc w:val="left"/>
      <w:pPr>
        <w:ind w:left="2160" w:hanging="360"/>
      </w:pPr>
      <w:rPr>
        <w:rFonts w:ascii="Wingdings" w:hAnsi="Wingdings" w:hint="default"/>
      </w:rPr>
    </w:lvl>
    <w:lvl w:ilvl="3" w:tplc="F64ED638">
      <w:start w:val="1"/>
      <w:numFmt w:val="bullet"/>
      <w:lvlText w:val=""/>
      <w:lvlJc w:val="left"/>
      <w:pPr>
        <w:ind w:left="2880" w:hanging="360"/>
      </w:pPr>
      <w:rPr>
        <w:rFonts w:ascii="Symbol" w:hAnsi="Symbol" w:hint="default"/>
      </w:rPr>
    </w:lvl>
    <w:lvl w:ilvl="4" w:tplc="C3E6D136">
      <w:start w:val="1"/>
      <w:numFmt w:val="bullet"/>
      <w:lvlText w:val="o"/>
      <w:lvlJc w:val="left"/>
      <w:pPr>
        <w:ind w:left="3600" w:hanging="360"/>
      </w:pPr>
      <w:rPr>
        <w:rFonts w:ascii="Courier New" w:hAnsi="Courier New" w:hint="default"/>
      </w:rPr>
    </w:lvl>
    <w:lvl w:ilvl="5" w:tplc="B1BACEA6">
      <w:start w:val="1"/>
      <w:numFmt w:val="bullet"/>
      <w:lvlText w:val=""/>
      <w:lvlJc w:val="left"/>
      <w:pPr>
        <w:ind w:left="4320" w:hanging="360"/>
      </w:pPr>
      <w:rPr>
        <w:rFonts w:ascii="Wingdings" w:hAnsi="Wingdings" w:hint="default"/>
      </w:rPr>
    </w:lvl>
    <w:lvl w:ilvl="6" w:tplc="4A2A9E9C">
      <w:start w:val="1"/>
      <w:numFmt w:val="bullet"/>
      <w:lvlText w:val=""/>
      <w:lvlJc w:val="left"/>
      <w:pPr>
        <w:ind w:left="5040" w:hanging="360"/>
      </w:pPr>
      <w:rPr>
        <w:rFonts w:ascii="Symbol" w:hAnsi="Symbol" w:hint="default"/>
      </w:rPr>
    </w:lvl>
    <w:lvl w:ilvl="7" w:tplc="6EB479FC">
      <w:start w:val="1"/>
      <w:numFmt w:val="bullet"/>
      <w:lvlText w:val="o"/>
      <w:lvlJc w:val="left"/>
      <w:pPr>
        <w:ind w:left="5760" w:hanging="360"/>
      </w:pPr>
      <w:rPr>
        <w:rFonts w:ascii="Courier New" w:hAnsi="Courier New" w:hint="default"/>
      </w:rPr>
    </w:lvl>
    <w:lvl w:ilvl="8" w:tplc="46ACA39C">
      <w:start w:val="1"/>
      <w:numFmt w:val="bullet"/>
      <w:lvlText w:val=""/>
      <w:lvlJc w:val="left"/>
      <w:pPr>
        <w:ind w:left="6480" w:hanging="360"/>
      </w:pPr>
      <w:rPr>
        <w:rFonts w:ascii="Wingdings" w:hAnsi="Wingdings" w:hint="default"/>
      </w:rPr>
    </w:lvl>
  </w:abstractNum>
  <w:abstractNum w:abstractNumId="8" w15:restartNumberingAfterBreak="0">
    <w:nsid w:val="4098572C"/>
    <w:multiLevelType w:val="hybridMultilevel"/>
    <w:tmpl w:val="DA56B93C"/>
    <w:lvl w:ilvl="0" w:tplc="D8C0DD1C">
      <w:start w:val="1"/>
      <w:numFmt w:val="bullet"/>
      <w:lvlText w:val=""/>
      <w:lvlJc w:val="left"/>
      <w:pPr>
        <w:ind w:left="720" w:hanging="360"/>
      </w:pPr>
      <w:rPr>
        <w:rFonts w:ascii="Symbol" w:hAnsi="Symbol" w:hint="default"/>
      </w:rPr>
    </w:lvl>
    <w:lvl w:ilvl="1" w:tplc="0B08ABD8">
      <w:start w:val="1"/>
      <w:numFmt w:val="bullet"/>
      <w:lvlText w:val="o"/>
      <w:lvlJc w:val="left"/>
      <w:pPr>
        <w:ind w:left="1440" w:hanging="360"/>
      </w:pPr>
      <w:rPr>
        <w:rFonts w:ascii="Courier New" w:hAnsi="Courier New" w:hint="default"/>
      </w:rPr>
    </w:lvl>
    <w:lvl w:ilvl="2" w:tplc="306054C4">
      <w:start w:val="1"/>
      <w:numFmt w:val="bullet"/>
      <w:lvlText w:val=""/>
      <w:lvlJc w:val="left"/>
      <w:pPr>
        <w:ind w:left="2160" w:hanging="360"/>
      </w:pPr>
      <w:rPr>
        <w:rFonts w:ascii="Wingdings" w:hAnsi="Wingdings" w:hint="default"/>
      </w:rPr>
    </w:lvl>
    <w:lvl w:ilvl="3" w:tplc="536E332E">
      <w:start w:val="1"/>
      <w:numFmt w:val="bullet"/>
      <w:lvlText w:val=""/>
      <w:lvlJc w:val="left"/>
      <w:pPr>
        <w:ind w:left="2880" w:hanging="360"/>
      </w:pPr>
      <w:rPr>
        <w:rFonts w:ascii="Symbol" w:hAnsi="Symbol" w:hint="default"/>
      </w:rPr>
    </w:lvl>
    <w:lvl w:ilvl="4" w:tplc="CC6ABE94">
      <w:start w:val="1"/>
      <w:numFmt w:val="bullet"/>
      <w:lvlText w:val="o"/>
      <w:lvlJc w:val="left"/>
      <w:pPr>
        <w:ind w:left="3600" w:hanging="360"/>
      </w:pPr>
      <w:rPr>
        <w:rFonts w:ascii="Courier New" w:hAnsi="Courier New" w:hint="default"/>
      </w:rPr>
    </w:lvl>
    <w:lvl w:ilvl="5" w:tplc="A5D45A54">
      <w:start w:val="1"/>
      <w:numFmt w:val="bullet"/>
      <w:lvlText w:val=""/>
      <w:lvlJc w:val="left"/>
      <w:pPr>
        <w:ind w:left="4320" w:hanging="360"/>
      </w:pPr>
      <w:rPr>
        <w:rFonts w:ascii="Wingdings" w:hAnsi="Wingdings" w:hint="default"/>
      </w:rPr>
    </w:lvl>
    <w:lvl w:ilvl="6" w:tplc="CAE8BEA0">
      <w:start w:val="1"/>
      <w:numFmt w:val="bullet"/>
      <w:lvlText w:val=""/>
      <w:lvlJc w:val="left"/>
      <w:pPr>
        <w:ind w:left="5040" w:hanging="360"/>
      </w:pPr>
      <w:rPr>
        <w:rFonts w:ascii="Symbol" w:hAnsi="Symbol" w:hint="default"/>
      </w:rPr>
    </w:lvl>
    <w:lvl w:ilvl="7" w:tplc="B76065CA">
      <w:start w:val="1"/>
      <w:numFmt w:val="bullet"/>
      <w:lvlText w:val="o"/>
      <w:lvlJc w:val="left"/>
      <w:pPr>
        <w:ind w:left="5760" w:hanging="360"/>
      </w:pPr>
      <w:rPr>
        <w:rFonts w:ascii="Courier New" w:hAnsi="Courier New" w:hint="default"/>
      </w:rPr>
    </w:lvl>
    <w:lvl w:ilvl="8" w:tplc="63A08712">
      <w:start w:val="1"/>
      <w:numFmt w:val="bullet"/>
      <w:lvlText w:val=""/>
      <w:lvlJc w:val="left"/>
      <w:pPr>
        <w:ind w:left="6480" w:hanging="360"/>
      </w:pPr>
      <w:rPr>
        <w:rFonts w:ascii="Wingdings" w:hAnsi="Wingdings" w:hint="default"/>
      </w:rPr>
    </w:lvl>
  </w:abstractNum>
  <w:abstractNum w:abstractNumId="9" w15:restartNumberingAfterBreak="0">
    <w:nsid w:val="458C3D84"/>
    <w:multiLevelType w:val="hybridMultilevel"/>
    <w:tmpl w:val="62749076"/>
    <w:lvl w:ilvl="0" w:tplc="93A0FF2A">
      <w:start w:val="1"/>
      <w:numFmt w:val="bullet"/>
      <w:lvlText w:val=""/>
      <w:lvlJc w:val="left"/>
      <w:pPr>
        <w:ind w:left="720" w:hanging="360"/>
      </w:pPr>
      <w:rPr>
        <w:rFonts w:ascii="Wingdings" w:hAnsi="Wingdings" w:hint="default"/>
      </w:rPr>
    </w:lvl>
    <w:lvl w:ilvl="1" w:tplc="A04884A2">
      <w:start w:val="1"/>
      <w:numFmt w:val="bullet"/>
      <w:lvlText w:val="o"/>
      <w:lvlJc w:val="left"/>
      <w:pPr>
        <w:ind w:left="1440" w:hanging="360"/>
      </w:pPr>
      <w:rPr>
        <w:rFonts w:ascii="Courier New" w:hAnsi="Courier New" w:hint="default"/>
      </w:rPr>
    </w:lvl>
    <w:lvl w:ilvl="2" w:tplc="B37E80EC">
      <w:start w:val="1"/>
      <w:numFmt w:val="bullet"/>
      <w:lvlText w:val=""/>
      <w:lvlJc w:val="left"/>
      <w:pPr>
        <w:ind w:left="2160" w:hanging="360"/>
      </w:pPr>
      <w:rPr>
        <w:rFonts w:ascii="Wingdings" w:hAnsi="Wingdings" w:hint="default"/>
      </w:rPr>
    </w:lvl>
    <w:lvl w:ilvl="3" w:tplc="85604F0C">
      <w:start w:val="1"/>
      <w:numFmt w:val="bullet"/>
      <w:lvlText w:val=""/>
      <w:lvlJc w:val="left"/>
      <w:pPr>
        <w:ind w:left="2880" w:hanging="360"/>
      </w:pPr>
      <w:rPr>
        <w:rFonts w:ascii="Symbol" w:hAnsi="Symbol" w:hint="default"/>
      </w:rPr>
    </w:lvl>
    <w:lvl w:ilvl="4" w:tplc="E182EE7A">
      <w:start w:val="1"/>
      <w:numFmt w:val="bullet"/>
      <w:lvlText w:val="o"/>
      <w:lvlJc w:val="left"/>
      <w:pPr>
        <w:ind w:left="3600" w:hanging="360"/>
      </w:pPr>
      <w:rPr>
        <w:rFonts w:ascii="Courier New" w:hAnsi="Courier New" w:hint="default"/>
      </w:rPr>
    </w:lvl>
    <w:lvl w:ilvl="5" w:tplc="63285B44">
      <w:start w:val="1"/>
      <w:numFmt w:val="bullet"/>
      <w:lvlText w:val=""/>
      <w:lvlJc w:val="left"/>
      <w:pPr>
        <w:ind w:left="4320" w:hanging="360"/>
      </w:pPr>
      <w:rPr>
        <w:rFonts w:ascii="Wingdings" w:hAnsi="Wingdings" w:hint="default"/>
      </w:rPr>
    </w:lvl>
    <w:lvl w:ilvl="6" w:tplc="B1F2097C">
      <w:start w:val="1"/>
      <w:numFmt w:val="bullet"/>
      <w:lvlText w:val=""/>
      <w:lvlJc w:val="left"/>
      <w:pPr>
        <w:ind w:left="5040" w:hanging="360"/>
      </w:pPr>
      <w:rPr>
        <w:rFonts w:ascii="Symbol" w:hAnsi="Symbol" w:hint="default"/>
      </w:rPr>
    </w:lvl>
    <w:lvl w:ilvl="7" w:tplc="5F360F54">
      <w:start w:val="1"/>
      <w:numFmt w:val="bullet"/>
      <w:lvlText w:val="o"/>
      <w:lvlJc w:val="left"/>
      <w:pPr>
        <w:ind w:left="5760" w:hanging="360"/>
      </w:pPr>
      <w:rPr>
        <w:rFonts w:ascii="Courier New" w:hAnsi="Courier New" w:hint="default"/>
      </w:rPr>
    </w:lvl>
    <w:lvl w:ilvl="8" w:tplc="667E7B2A">
      <w:start w:val="1"/>
      <w:numFmt w:val="bullet"/>
      <w:lvlText w:val=""/>
      <w:lvlJc w:val="left"/>
      <w:pPr>
        <w:ind w:left="6480" w:hanging="360"/>
      </w:pPr>
      <w:rPr>
        <w:rFonts w:ascii="Wingdings" w:hAnsi="Wingdings" w:hint="default"/>
      </w:rPr>
    </w:lvl>
  </w:abstractNum>
  <w:abstractNum w:abstractNumId="10" w15:restartNumberingAfterBreak="0">
    <w:nsid w:val="48260A8F"/>
    <w:multiLevelType w:val="hybridMultilevel"/>
    <w:tmpl w:val="7EFAD77E"/>
    <w:lvl w:ilvl="0" w:tplc="9CBC80FC">
      <w:start w:val="1"/>
      <w:numFmt w:val="bullet"/>
      <w:lvlText w:val=""/>
      <w:lvlJc w:val="left"/>
      <w:pPr>
        <w:ind w:left="720" w:hanging="360"/>
      </w:pPr>
      <w:rPr>
        <w:rFonts w:ascii="Wingdings" w:hAnsi="Wingdings" w:hint="default"/>
      </w:rPr>
    </w:lvl>
    <w:lvl w:ilvl="1" w:tplc="E6E6AD56">
      <w:start w:val="1"/>
      <w:numFmt w:val="bullet"/>
      <w:lvlText w:val="o"/>
      <w:lvlJc w:val="left"/>
      <w:pPr>
        <w:ind w:left="1440" w:hanging="360"/>
      </w:pPr>
      <w:rPr>
        <w:rFonts w:ascii="Courier New" w:hAnsi="Courier New" w:hint="default"/>
      </w:rPr>
    </w:lvl>
    <w:lvl w:ilvl="2" w:tplc="347A8274">
      <w:start w:val="1"/>
      <w:numFmt w:val="bullet"/>
      <w:lvlText w:val=""/>
      <w:lvlJc w:val="left"/>
      <w:pPr>
        <w:ind w:left="2160" w:hanging="360"/>
      </w:pPr>
      <w:rPr>
        <w:rFonts w:ascii="Wingdings" w:hAnsi="Wingdings" w:hint="default"/>
      </w:rPr>
    </w:lvl>
    <w:lvl w:ilvl="3" w:tplc="260278EC">
      <w:start w:val="1"/>
      <w:numFmt w:val="bullet"/>
      <w:lvlText w:val=""/>
      <w:lvlJc w:val="left"/>
      <w:pPr>
        <w:ind w:left="2880" w:hanging="360"/>
      </w:pPr>
      <w:rPr>
        <w:rFonts w:ascii="Symbol" w:hAnsi="Symbol" w:hint="default"/>
      </w:rPr>
    </w:lvl>
    <w:lvl w:ilvl="4" w:tplc="7F625948">
      <w:start w:val="1"/>
      <w:numFmt w:val="bullet"/>
      <w:lvlText w:val="o"/>
      <w:lvlJc w:val="left"/>
      <w:pPr>
        <w:ind w:left="3600" w:hanging="360"/>
      </w:pPr>
      <w:rPr>
        <w:rFonts w:ascii="Courier New" w:hAnsi="Courier New" w:hint="default"/>
      </w:rPr>
    </w:lvl>
    <w:lvl w:ilvl="5" w:tplc="B5A05CF4">
      <w:start w:val="1"/>
      <w:numFmt w:val="bullet"/>
      <w:lvlText w:val=""/>
      <w:lvlJc w:val="left"/>
      <w:pPr>
        <w:ind w:left="4320" w:hanging="360"/>
      </w:pPr>
      <w:rPr>
        <w:rFonts w:ascii="Wingdings" w:hAnsi="Wingdings" w:hint="default"/>
      </w:rPr>
    </w:lvl>
    <w:lvl w:ilvl="6" w:tplc="8250A2BE">
      <w:start w:val="1"/>
      <w:numFmt w:val="bullet"/>
      <w:lvlText w:val=""/>
      <w:lvlJc w:val="left"/>
      <w:pPr>
        <w:ind w:left="5040" w:hanging="360"/>
      </w:pPr>
      <w:rPr>
        <w:rFonts w:ascii="Symbol" w:hAnsi="Symbol" w:hint="default"/>
      </w:rPr>
    </w:lvl>
    <w:lvl w:ilvl="7" w:tplc="CDCCB96E">
      <w:start w:val="1"/>
      <w:numFmt w:val="bullet"/>
      <w:lvlText w:val="o"/>
      <w:lvlJc w:val="left"/>
      <w:pPr>
        <w:ind w:left="5760" w:hanging="360"/>
      </w:pPr>
      <w:rPr>
        <w:rFonts w:ascii="Courier New" w:hAnsi="Courier New" w:hint="default"/>
      </w:rPr>
    </w:lvl>
    <w:lvl w:ilvl="8" w:tplc="2CD8BAEC">
      <w:start w:val="1"/>
      <w:numFmt w:val="bullet"/>
      <w:lvlText w:val=""/>
      <w:lvlJc w:val="left"/>
      <w:pPr>
        <w:ind w:left="6480" w:hanging="360"/>
      </w:pPr>
      <w:rPr>
        <w:rFonts w:ascii="Wingdings" w:hAnsi="Wingdings" w:hint="default"/>
      </w:rPr>
    </w:lvl>
  </w:abstractNum>
  <w:abstractNum w:abstractNumId="11" w15:restartNumberingAfterBreak="0">
    <w:nsid w:val="48C27B5C"/>
    <w:multiLevelType w:val="hybridMultilevel"/>
    <w:tmpl w:val="8B48D2F4"/>
    <w:lvl w:ilvl="0" w:tplc="7BF86492">
      <w:start w:val="1"/>
      <w:numFmt w:val="bullet"/>
      <w:lvlText w:val=""/>
      <w:lvlJc w:val="left"/>
      <w:pPr>
        <w:ind w:left="720" w:hanging="360"/>
      </w:pPr>
      <w:rPr>
        <w:rFonts w:ascii="Wingdings" w:hAnsi="Wingdings" w:hint="default"/>
      </w:rPr>
    </w:lvl>
    <w:lvl w:ilvl="1" w:tplc="93EA0F72">
      <w:start w:val="1"/>
      <w:numFmt w:val="bullet"/>
      <w:lvlText w:val="o"/>
      <w:lvlJc w:val="left"/>
      <w:pPr>
        <w:ind w:left="1440" w:hanging="360"/>
      </w:pPr>
      <w:rPr>
        <w:rFonts w:ascii="Courier New" w:hAnsi="Courier New" w:hint="default"/>
      </w:rPr>
    </w:lvl>
    <w:lvl w:ilvl="2" w:tplc="D7BA736A">
      <w:start w:val="1"/>
      <w:numFmt w:val="bullet"/>
      <w:lvlText w:val=""/>
      <w:lvlJc w:val="left"/>
      <w:pPr>
        <w:ind w:left="2160" w:hanging="360"/>
      </w:pPr>
      <w:rPr>
        <w:rFonts w:ascii="Wingdings" w:hAnsi="Wingdings" w:hint="default"/>
      </w:rPr>
    </w:lvl>
    <w:lvl w:ilvl="3" w:tplc="28744A2A">
      <w:start w:val="1"/>
      <w:numFmt w:val="bullet"/>
      <w:lvlText w:val=""/>
      <w:lvlJc w:val="left"/>
      <w:pPr>
        <w:ind w:left="2880" w:hanging="360"/>
      </w:pPr>
      <w:rPr>
        <w:rFonts w:ascii="Symbol" w:hAnsi="Symbol" w:hint="default"/>
      </w:rPr>
    </w:lvl>
    <w:lvl w:ilvl="4" w:tplc="9C14560C">
      <w:start w:val="1"/>
      <w:numFmt w:val="bullet"/>
      <w:lvlText w:val="o"/>
      <w:lvlJc w:val="left"/>
      <w:pPr>
        <w:ind w:left="3600" w:hanging="360"/>
      </w:pPr>
      <w:rPr>
        <w:rFonts w:ascii="Courier New" w:hAnsi="Courier New" w:hint="default"/>
      </w:rPr>
    </w:lvl>
    <w:lvl w:ilvl="5" w:tplc="A14695C8">
      <w:start w:val="1"/>
      <w:numFmt w:val="bullet"/>
      <w:lvlText w:val=""/>
      <w:lvlJc w:val="left"/>
      <w:pPr>
        <w:ind w:left="4320" w:hanging="360"/>
      </w:pPr>
      <w:rPr>
        <w:rFonts w:ascii="Wingdings" w:hAnsi="Wingdings" w:hint="default"/>
      </w:rPr>
    </w:lvl>
    <w:lvl w:ilvl="6" w:tplc="C6C05626">
      <w:start w:val="1"/>
      <w:numFmt w:val="bullet"/>
      <w:lvlText w:val=""/>
      <w:lvlJc w:val="left"/>
      <w:pPr>
        <w:ind w:left="5040" w:hanging="360"/>
      </w:pPr>
      <w:rPr>
        <w:rFonts w:ascii="Symbol" w:hAnsi="Symbol" w:hint="default"/>
      </w:rPr>
    </w:lvl>
    <w:lvl w:ilvl="7" w:tplc="75D62458">
      <w:start w:val="1"/>
      <w:numFmt w:val="bullet"/>
      <w:lvlText w:val="o"/>
      <w:lvlJc w:val="left"/>
      <w:pPr>
        <w:ind w:left="5760" w:hanging="360"/>
      </w:pPr>
      <w:rPr>
        <w:rFonts w:ascii="Courier New" w:hAnsi="Courier New" w:hint="default"/>
      </w:rPr>
    </w:lvl>
    <w:lvl w:ilvl="8" w:tplc="854C546E">
      <w:start w:val="1"/>
      <w:numFmt w:val="bullet"/>
      <w:lvlText w:val=""/>
      <w:lvlJc w:val="left"/>
      <w:pPr>
        <w:ind w:left="6480" w:hanging="360"/>
      </w:pPr>
      <w:rPr>
        <w:rFonts w:ascii="Wingdings" w:hAnsi="Wingdings" w:hint="default"/>
      </w:rPr>
    </w:lvl>
  </w:abstractNum>
  <w:abstractNum w:abstractNumId="12" w15:restartNumberingAfterBreak="0">
    <w:nsid w:val="547011F3"/>
    <w:multiLevelType w:val="hybridMultilevel"/>
    <w:tmpl w:val="A56C9D54"/>
    <w:lvl w:ilvl="0" w:tplc="49D00D5E">
      <w:start w:val="1"/>
      <w:numFmt w:val="bullet"/>
      <w:lvlText w:val=""/>
      <w:lvlJc w:val="left"/>
      <w:pPr>
        <w:ind w:left="720" w:hanging="360"/>
      </w:pPr>
      <w:rPr>
        <w:rFonts w:ascii="Wingdings" w:hAnsi="Wingdings" w:hint="default"/>
      </w:rPr>
    </w:lvl>
    <w:lvl w:ilvl="1" w:tplc="3FD8CB1A">
      <w:start w:val="1"/>
      <w:numFmt w:val="bullet"/>
      <w:lvlText w:val="o"/>
      <w:lvlJc w:val="left"/>
      <w:pPr>
        <w:ind w:left="1440" w:hanging="360"/>
      </w:pPr>
      <w:rPr>
        <w:rFonts w:ascii="Courier New" w:hAnsi="Courier New" w:hint="default"/>
      </w:rPr>
    </w:lvl>
    <w:lvl w:ilvl="2" w:tplc="3BE2DFBC">
      <w:start w:val="1"/>
      <w:numFmt w:val="bullet"/>
      <w:lvlText w:val=""/>
      <w:lvlJc w:val="left"/>
      <w:pPr>
        <w:ind w:left="2160" w:hanging="360"/>
      </w:pPr>
      <w:rPr>
        <w:rFonts w:ascii="Wingdings" w:hAnsi="Wingdings" w:hint="default"/>
      </w:rPr>
    </w:lvl>
    <w:lvl w:ilvl="3" w:tplc="E092C60A">
      <w:start w:val="1"/>
      <w:numFmt w:val="bullet"/>
      <w:lvlText w:val=""/>
      <w:lvlJc w:val="left"/>
      <w:pPr>
        <w:ind w:left="2880" w:hanging="360"/>
      </w:pPr>
      <w:rPr>
        <w:rFonts w:ascii="Symbol" w:hAnsi="Symbol" w:hint="default"/>
      </w:rPr>
    </w:lvl>
    <w:lvl w:ilvl="4" w:tplc="E0CEBAF2">
      <w:start w:val="1"/>
      <w:numFmt w:val="bullet"/>
      <w:lvlText w:val="o"/>
      <w:lvlJc w:val="left"/>
      <w:pPr>
        <w:ind w:left="3600" w:hanging="360"/>
      </w:pPr>
      <w:rPr>
        <w:rFonts w:ascii="Courier New" w:hAnsi="Courier New" w:hint="default"/>
      </w:rPr>
    </w:lvl>
    <w:lvl w:ilvl="5" w:tplc="538EF040">
      <w:start w:val="1"/>
      <w:numFmt w:val="bullet"/>
      <w:lvlText w:val=""/>
      <w:lvlJc w:val="left"/>
      <w:pPr>
        <w:ind w:left="4320" w:hanging="360"/>
      </w:pPr>
      <w:rPr>
        <w:rFonts w:ascii="Wingdings" w:hAnsi="Wingdings" w:hint="default"/>
      </w:rPr>
    </w:lvl>
    <w:lvl w:ilvl="6" w:tplc="6E6A7788">
      <w:start w:val="1"/>
      <w:numFmt w:val="bullet"/>
      <w:lvlText w:val=""/>
      <w:lvlJc w:val="left"/>
      <w:pPr>
        <w:ind w:left="5040" w:hanging="360"/>
      </w:pPr>
      <w:rPr>
        <w:rFonts w:ascii="Symbol" w:hAnsi="Symbol" w:hint="default"/>
      </w:rPr>
    </w:lvl>
    <w:lvl w:ilvl="7" w:tplc="1772DBD2">
      <w:start w:val="1"/>
      <w:numFmt w:val="bullet"/>
      <w:lvlText w:val="o"/>
      <w:lvlJc w:val="left"/>
      <w:pPr>
        <w:ind w:left="5760" w:hanging="360"/>
      </w:pPr>
      <w:rPr>
        <w:rFonts w:ascii="Courier New" w:hAnsi="Courier New" w:hint="default"/>
      </w:rPr>
    </w:lvl>
    <w:lvl w:ilvl="8" w:tplc="B8981878">
      <w:start w:val="1"/>
      <w:numFmt w:val="bullet"/>
      <w:lvlText w:val=""/>
      <w:lvlJc w:val="left"/>
      <w:pPr>
        <w:ind w:left="6480" w:hanging="360"/>
      </w:pPr>
      <w:rPr>
        <w:rFonts w:ascii="Wingdings" w:hAnsi="Wingdings" w:hint="default"/>
      </w:rPr>
    </w:lvl>
  </w:abstractNum>
  <w:abstractNum w:abstractNumId="13" w15:restartNumberingAfterBreak="0">
    <w:nsid w:val="60916CBD"/>
    <w:multiLevelType w:val="hybridMultilevel"/>
    <w:tmpl w:val="D06EA0B2"/>
    <w:lvl w:ilvl="0" w:tplc="7C38FE9E">
      <w:start w:val="1"/>
      <w:numFmt w:val="bullet"/>
      <w:lvlText w:val=""/>
      <w:lvlJc w:val="left"/>
      <w:pPr>
        <w:ind w:left="720" w:hanging="360"/>
      </w:pPr>
      <w:rPr>
        <w:rFonts w:ascii="Wingdings" w:hAnsi="Wingdings" w:hint="default"/>
      </w:rPr>
    </w:lvl>
    <w:lvl w:ilvl="1" w:tplc="841CA852">
      <w:start w:val="1"/>
      <w:numFmt w:val="bullet"/>
      <w:lvlText w:val="o"/>
      <w:lvlJc w:val="left"/>
      <w:pPr>
        <w:ind w:left="1440" w:hanging="360"/>
      </w:pPr>
      <w:rPr>
        <w:rFonts w:ascii="Courier New" w:hAnsi="Courier New" w:hint="default"/>
      </w:rPr>
    </w:lvl>
    <w:lvl w:ilvl="2" w:tplc="F5E4EC00">
      <w:start w:val="1"/>
      <w:numFmt w:val="bullet"/>
      <w:lvlText w:val=""/>
      <w:lvlJc w:val="left"/>
      <w:pPr>
        <w:ind w:left="2160" w:hanging="360"/>
      </w:pPr>
      <w:rPr>
        <w:rFonts w:ascii="Wingdings" w:hAnsi="Wingdings" w:hint="default"/>
      </w:rPr>
    </w:lvl>
    <w:lvl w:ilvl="3" w:tplc="6E366E5E">
      <w:start w:val="1"/>
      <w:numFmt w:val="bullet"/>
      <w:lvlText w:val=""/>
      <w:lvlJc w:val="left"/>
      <w:pPr>
        <w:ind w:left="2880" w:hanging="360"/>
      </w:pPr>
      <w:rPr>
        <w:rFonts w:ascii="Symbol" w:hAnsi="Symbol" w:hint="default"/>
      </w:rPr>
    </w:lvl>
    <w:lvl w:ilvl="4" w:tplc="A188886C">
      <w:start w:val="1"/>
      <w:numFmt w:val="bullet"/>
      <w:lvlText w:val="o"/>
      <w:lvlJc w:val="left"/>
      <w:pPr>
        <w:ind w:left="3600" w:hanging="360"/>
      </w:pPr>
      <w:rPr>
        <w:rFonts w:ascii="Courier New" w:hAnsi="Courier New" w:hint="default"/>
      </w:rPr>
    </w:lvl>
    <w:lvl w:ilvl="5" w:tplc="FE88704E">
      <w:start w:val="1"/>
      <w:numFmt w:val="bullet"/>
      <w:lvlText w:val=""/>
      <w:lvlJc w:val="left"/>
      <w:pPr>
        <w:ind w:left="4320" w:hanging="360"/>
      </w:pPr>
      <w:rPr>
        <w:rFonts w:ascii="Wingdings" w:hAnsi="Wingdings" w:hint="default"/>
      </w:rPr>
    </w:lvl>
    <w:lvl w:ilvl="6" w:tplc="FD764838">
      <w:start w:val="1"/>
      <w:numFmt w:val="bullet"/>
      <w:lvlText w:val=""/>
      <w:lvlJc w:val="left"/>
      <w:pPr>
        <w:ind w:left="5040" w:hanging="360"/>
      </w:pPr>
      <w:rPr>
        <w:rFonts w:ascii="Symbol" w:hAnsi="Symbol" w:hint="default"/>
      </w:rPr>
    </w:lvl>
    <w:lvl w:ilvl="7" w:tplc="E2160798">
      <w:start w:val="1"/>
      <w:numFmt w:val="bullet"/>
      <w:lvlText w:val="o"/>
      <w:lvlJc w:val="left"/>
      <w:pPr>
        <w:ind w:left="5760" w:hanging="360"/>
      </w:pPr>
      <w:rPr>
        <w:rFonts w:ascii="Courier New" w:hAnsi="Courier New" w:hint="default"/>
      </w:rPr>
    </w:lvl>
    <w:lvl w:ilvl="8" w:tplc="CE669F4A">
      <w:start w:val="1"/>
      <w:numFmt w:val="bullet"/>
      <w:lvlText w:val=""/>
      <w:lvlJc w:val="left"/>
      <w:pPr>
        <w:ind w:left="6480" w:hanging="360"/>
      </w:pPr>
      <w:rPr>
        <w:rFonts w:ascii="Wingdings" w:hAnsi="Wingdings" w:hint="default"/>
      </w:rPr>
    </w:lvl>
  </w:abstractNum>
  <w:abstractNum w:abstractNumId="14" w15:restartNumberingAfterBreak="0">
    <w:nsid w:val="7E111512"/>
    <w:multiLevelType w:val="hybridMultilevel"/>
    <w:tmpl w:val="0B9842A6"/>
    <w:lvl w:ilvl="0" w:tplc="54E0AE42">
      <w:start w:val="1"/>
      <w:numFmt w:val="bullet"/>
      <w:lvlText w:val=""/>
      <w:lvlJc w:val="left"/>
      <w:pPr>
        <w:ind w:left="720" w:hanging="360"/>
      </w:pPr>
      <w:rPr>
        <w:rFonts w:ascii="Wingdings" w:hAnsi="Wingdings" w:hint="default"/>
      </w:rPr>
    </w:lvl>
    <w:lvl w:ilvl="1" w:tplc="C4822922">
      <w:start w:val="1"/>
      <w:numFmt w:val="bullet"/>
      <w:lvlText w:val="o"/>
      <w:lvlJc w:val="left"/>
      <w:pPr>
        <w:ind w:left="1440" w:hanging="360"/>
      </w:pPr>
      <w:rPr>
        <w:rFonts w:ascii="Courier New" w:hAnsi="Courier New" w:hint="default"/>
      </w:rPr>
    </w:lvl>
    <w:lvl w:ilvl="2" w:tplc="8640C524">
      <w:start w:val="1"/>
      <w:numFmt w:val="bullet"/>
      <w:lvlText w:val=""/>
      <w:lvlJc w:val="left"/>
      <w:pPr>
        <w:ind w:left="2160" w:hanging="360"/>
      </w:pPr>
      <w:rPr>
        <w:rFonts w:ascii="Wingdings" w:hAnsi="Wingdings" w:hint="default"/>
      </w:rPr>
    </w:lvl>
    <w:lvl w:ilvl="3" w:tplc="80EAF1C0">
      <w:start w:val="1"/>
      <w:numFmt w:val="bullet"/>
      <w:lvlText w:val=""/>
      <w:lvlJc w:val="left"/>
      <w:pPr>
        <w:ind w:left="2880" w:hanging="360"/>
      </w:pPr>
      <w:rPr>
        <w:rFonts w:ascii="Symbol" w:hAnsi="Symbol" w:hint="default"/>
      </w:rPr>
    </w:lvl>
    <w:lvl w:ilvl="4" w:tplc="FC90AED0">
      <w:start w:val="1"/>
      <w:numFmt w:val="bullet"/>
      <w:lvlText w:val="o"/>
      <w:lvlJc w:val="left"/>
      <w:pPr>
        <w:ind w:left="3600" w:hanging="360"/>
      </w:pPr>
      <w:rPr>
        <w:rFonts w:ascii="Courier New" w:hAnsi="Courier New" w:hint="default"/>
      </w:rPr>
    </w:lvl>
    <w:lvl w:ilvl="5" w:tplc="16DAFB4A">
      <w:start w:val="1"/>
      <w:numFmt w:val="bullet"/>
      <w:lvlText w:val=""/>
      <w:lvlJc w:val="left"/>
      <w:pPr>
        <w:ind w:left="4320" w:hanging="360"/>
      </w:pPr>
      <w:rPr>
        <w:rFonts w:ascii="Wingdings" w:hAnsi="Wingdings" w:hint="default"/>
      </w:rPr>
    </w:lvl>
    <w:lvl w:ilvl="6" w:tplc="F14EC864">
      <w:start w:val="1"/>
      <w:numFmt w:val="bullet"/>
      <w:lvlText w:val=""/>
      <w:lvlJc w:val="left"/>
      <w:pPr>
        <w:ind w:left="5040" w:hanging="360"/>
      </w:pPr>
      <w:rPr>
        <w:rFonts w:ascii="Symbol" w:hAnsi="Symbol" w:hint="default"/>
      </w:rPr>
    </w:lvl>
    <w:lvl w:ilvl="7" w:tplc="21CE3AF0">
      <w:start w:val="1"/>
      <w:numFmt w:val="bullet"/>
      <w:lvlText w:val="o"/>
      <w:lvlJc w:val="left"/>
      <w:pPr>
        <w:ind w:left="5760" w:hanging="360"/>
      </w:pPr>
      <w:rPr>
        <w:rFonts w:ascii="Courier New" w:hAnsi="Courier New" w:hint="default"/>
      </w:rPr>
    </w:lvl>
    <w:lvl w:ilvl="8" w:tplc="6570F178">
      <w:start w:val="1"/>
      <w:numFmt w:val="bullet"/>
      <w:lvlText w:val=""/>
      <w:lvlJc w:val="left"/>
      <w:pPr>
        <w:ind w:left="6480" w:hanging="360"/>
      </w:pPr>
      <w:rPr>
        <w:rFonts w:ascii="Wingdings" w:hAnsi="Wingdings" w:hint="default"/>
      </w:rPr>
    </w:lvl>
  </w:abstractNum>
  <w:abstractNum w:abstractNumId="15" w15:restartNumberingAfterBreak="0">
    <w:nsid w:val="7E820B43"/>
    <w:multiLevelType w:val="hybridMultilevel"/>
    <w:tmpl w:val="5660266C"/>
    <w:lvl w:ilvl="0" w:tplc="873EE7FA">
      <w:start w:val="1"/>
      <w:numFmt w:val="bullet"/>
      <w:lvlText w:val=""/>
      <w:lvlJc w:val="left"/>
      <w:pPr>
        <w:ind w:left="720" w:hanging="360"/>
      </w:pPr>
      <w:rPr>
        <w:rFonts w:ascii="Wingdings" w:hAnsi="Wingdings" w:hint="default"/>
      </w:rPr>
    </w:lvl>
    <w:lvl w:ilvl="1" w:tplc="12548FA8">
      <w:start w:val="1"/>
      <w:numFmt w:val="bullet"/>
      <w:lvlText w:val="o"/>
      <w:lvlJc w:val="left"/>
      <w:pPr>
        <w:ind w:left="1440" w:hanging="360"/>
      </w:pPr>
      <w:rPr>
        <w:rFonts w:ascii="Courier New" w:hAnsi="Courier New" w:hint="default"/>
      </w:rPr>
    </w:lvl>
    <w:lvl w:ilvl="2" w:tplc="C43E0C64">
      <w:start w:val="1"/>
      <w:numFmt w:val="bullet"/>
      <w:lvlText w:val=""/>
      <w:lvlJc w:val="left"/>
      <w:pPr>
        <w:ind w:left="2160" w:hanging="360"/>
      </w:pPr>
      <w:rPr>
        <w:rFonts w:ascii="Wingdings" w:hAnsi="Wingdings" w:hint="default"/>
      </w:rPr>
    </w:lvl>
    <w:lvl w:ilvl="3" w:tplc="BB58A366">
      <w:start w:val="1"/>
      <w:numFmt w:val="bullet"/>
      <w:lvlText w:val=""/>
      <w:lvlJc w:val="left"/>
      <w:pPr>
        <w:ind w:left="2880" w:hanging="360"/>
      </w:pPr>
      <w:rPr>
        <w:rFonts w:ascii="Symbol" w:hAnsi="Symbol" w:hint="default"/>
      </w:rPr>
    </w:lvl>
    <w:lvl w:ilvl="4" w:tplc="013EE4E2">
      <w:start w:val="1"/>
      <w:numFmt w:val="bullet"/>
      <w:lvlText w:val="o"/>
      <w:lvlJc w:val="left"/>
      <w:pPr>
        <w:ind w:left="3600" w:hanging="360"/>
      </w:pPr>
      <w:rPr>
        <w:rFonts w:ascii="Courier New" w:hAnsi="Courier New" w:hint="default"/>
      </w:rPr>
    </w:lvl>
    <w:lvl w:ilvl="5" w:tplc="5DD8BEC0">
      <w:start w:val="1"/>
      <w:numFmt w:val="bullet"/>
      <w:lvlText w:val=""/>
      <w:lvlJc w:val="left"/>
      <w:pPr>
        <w:ind w:left="4320" w:hanging="360"/>
      </w:pPr>
      <w:rPr>
        <w:rFonts w:ascii="Wingdings" w:hAnsi="Wingdings" w:hint="default"/>
      </w:rPr>
    </w:lvl>
    <w:lvl w:ilvl="6" w:tplc="3FF04E76">
      <w:start w:val="1"/>
      <w:numFmt w:val="bullet"/>
      <w:lvlText w:val=""/>
      <w:lvlJc w:val="left"/>
      <w:pPr>
        <w:ind w:left="5040" w:hanging="360"/>
      </w:pPr>
      <w:rPr>
        <w:rFonts w:ascii="Symbol" w:hAnsi="Symbol" w:hint="default"/>
      </w:rPr>
    </w:lvl>
    <w:lvl w:ilvl="7" w:tplc="695692A6">
      <w:start w:val="1"/>
      <w:numFmt w:val="bullet"/>
      <w:lvlText w:val="o"/>
      <w:lvlJc w:val="left"/>
      <w:pPr>
        <w:ind w:left="5760" w:hanging="360"/>
      </w:pPr>
      <w:rPr>
        <w:rFonts w:ascii="Courier New" w:hAnsi="Courier New" w:hint="default"/>
      </w:rPr>
    </w:lvl>
    <w:lvl w:ilvl="8" w:tplc="98022A98">
      <w:start w:val="1"/>
      <w:numFmt w:val="bullet"/>
      <w:lvlText w:val=""/>
      <w:lvlJc w:val="left"/>
      <w:pPr>
        <w:ind w:left="6480" w:hanging="360"/>
      </w:pPr>
      <w:rPr>
        <w:rFonts w:ascii="Wingdings" w:hAnsi="Wingdings" w:hint="default"/>
      </w:rPr>
    </w:lvl>
  </w:abstractNum>
  <w:abstractNum w:abstractNumId="16" w15:restartNumberingAfterBreak="0">
    <w:nsid w:val="7FA772A1"/>
    <w:multiLevelType w:val="hybridMultilevel"/>
    <w:tmpl w:val="9D1A6934"/>
    <w:lvl w:ilvl="0" w:tplc="79E6103E">
      <w:start w:val="1"/>
      <w:numFmt w:val="bullet"/>
      <w:lvlText w:val=""/>
      <w:lvlJc w:val="left"/>
      <w:pPr>
        <w:ind w:left="720" w:hanging="360"/>
      </w:pPr>
      <w:rPr>
        <w:rFonts w:ascii="Wingdings" w:hAnsi="Wingdings" w:hint="default"/>
      </w:rPr>
    </w:lvl>
    <w:lvl w:ilvl="1" w:tplc="6A2A503A">
      <w:start w:val="1"/>
      <w:numFmt w:val="bullet"/>
      <w:lvlText w:val="o"/>
      <w:lvlJc w:val="left"/>
      <w:pPr>
        <w:ind w:left="1440" w:hanging="360"/>
      </w:pPr>
      <w:rPr>
        <w:rFonts w:ascii="Courier New" w:hAnsi="Courier New" w:hint="default"/>
      </w:rPr>
    </w:lvl>
    <w:lvl w:ilvl="2" w:tplc="2F2C0A24">
      <w:start w:val="1"/>
      <w:numFmt w:val="bullet"/>
      <w:lvlText w:val=""/>
      <w:lvlJc w:val="left"/>
      <w:pPr>
        <w:ind w:left="2160" w:hanging="360"/>
      </w:pPr>
      <w:rPr>
        <w:rFonts w:ascii="Wingdings" w:hAnsi="Wingdings" w:hint="default"/>
      </w:rPr>
    </w:lvl>
    <w:lvl w:ilvl="3" w:tplc="6D7E1DDC">
      <w:start w:val="1"/>
      <w:numFmt w:val="bullet"/>
      <w:lvlText w:val=""/>
      <w:lvlJc w:val="left"/>
      <w:pPr>
        <w:ind w:left="2880" w:hanging="360"/>
      </w:pPr>
      <w:rPr>
        <w:rFonts w:ascii="Symbol" w:hAnsi="Symbol" w:hint="default"/>
      </w:rPr>
    </w:lvl>
    <w:lvl w:ilvl="4" w:tplc="C8C009D6">
      <w:start w:val="1"/>
      <w:numFmt w:val="bullet"/>
      <w:lvlText w:val="o"/>
      <w:lvlJc w:val="left"/>
      <w:pPr>
        <w:ind w:left="3600" w:hanging="360"/>
      </w:pPr>
      <w:rPr>
        <w:rFonts w:ascii="Courier New" w:hAnsi="Courier New" w:hint="default"/>
      </w:rPr>
    </w:lvl>
    <w:lvl w:ilvl="5" w:tplc="AC500FFC">
      <w:start w:val="1"/>
      <w:numFmt w:val="bullet"/>
      <w:lvlText w:val=""/>
      <w:lvlJc w:val="left"/>
      <w:pPr>
        <w:ind w:left="4320" w:hanging="360"/>
      </w:pPr>
      <w:rPr>
        <w:rFonts w:ascii="Wingdings" w:hAnsi="Wingdings" w:hint="default"/>
      </w:rPr>
    </w:lvl>
    <w:lvl w:ilvl="6" w:tplc="7FE04442">
      <w:start w:val="1"/>
      <w:numFmt w:val="bullet"/>
      <w:lvlText w:val=""/>
      <w:lvlJc w:val="left"/>
      <w:pPr>
        <w:ind w:left="5040" w:hanging="360"/>
      </w:pPr>
      <w:rPr>
        <w:rFonts w:ascii="Symbol" w:hAnsi="Symbol" w:hint="default"/>
      </w:rPr>
    </w:lvl>
    <w:lvl w:ilvl="7" w:tplc="0AF80A3E">
      <w:start w:val="1"/>
      <w:numFmt w:val="bullet"/>
      <w:lvlText w:val="o"/>
      <w:lvlJc w:val="left"/>
      <w:pPr>
        <w:ind w:left="5760" w:hanging="360"/>
      </w:pPr>
      <w:rPr>
        <w:rFonts w:ascii="Courier New" w:hAnsi="Courier New" w:hint="default"/>
      </w:rPr>
    </w:lvl>
    <w:lvl w:ilvl="8" w:tplc="5470A69E">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0"/>
  </w:num>
  <w:num w:numId="5">
    <w:abstractNumId w:val="3"/>
  </w:num>
  <w:num w:numId="6">
    <w:abstractNumId w:val="15"/>
  </w:num>
  <w:num w:numId="7">
    <w:abstractNumId w:val="4"/>
  </w:num>
  <w:num w:numId="8">
    <w:abstractNumId w:val="2"/>
  </w:num>
  <w:num w:numId="9">
    <w:abstractNumId w:val="5"/>
  </w:num>
  <w:num w:numId="10">
    <w:abstractNumId w:val="14"/>
  </w:num>
  <w:num w:numId="11">
    <w:abstractNumId w:val="1"/>
  </w:num>
  <w:num w:numId="12">
    <w:abstractNumId w:val="12"/>
  </w:num>
  <w:num w:numId="13">
    <w:abstractNumId w:val="16"/>
  </w:num>
  <w:num w:numId="14">
    <w:abstractNumId w:val="10"/>
  </w:num>
  <w:num w:numId="15">
    <w:abstractNumId w:val="9"/>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316432"/>
    <w:rsid w:val="001550C8"/>
    <w:rsid w:val="00263E80"/>
    <w:rsid w:val="006D6972"/>
    <w:rsid w:val="006E6D0F"/>
    <w:rsid w:val="007F13EE"/>
    <w:rsid w:val="0091480C"/>
    <w:rsid w:val="00996D19"/>
    <w:rsid w:val="009E6C4A"/>
    <w:rsid w:val="00FE7622"/>
    <w:rsid w:val="039CF81D"/>
    <w:rsid w:val="0584AFD9"/>
    <w:rsid w:val="08826E60"/>
    <w:rsid w:val="09A66B76"/>
    <w:rsid w:val="0A4E6E09"/>
    <w:rsid w:val="0BE31336"/>
    <w:rsid w:val="0D041E90"/>
    <w:rsid w:val="0E8BA40D"/>
    <w:rsid w:val="1593B066"/>
    <w:rsid w:val="167CCF22"/>
    <w:rsid w:val="1714A578"/>
    <w:rsid w:val="17A7133C"/>
    <w:rsid w:val="1869E7E9"/>
    <w:rsid w:val="1A018EC5"/>
    <w:rsid w:val="1B3B7797"/>
    <w:rsid w:val="1EAFBD1B"/>
    <w:rsid w:val="1EDD76F5"/>
    <w:rsid w:val="1F024EA0"/>
    <w:rsid w:val="21E54506"/>
    <w:rsid w:val="267FC25F"/>
    <w:rsid w:val="288356A1"/>
    <w:rsid w:val="2899DFDB"/>
    <w:rsid w:val="29316432"/>
    <w:rsid w:val="298699D9"/>
    <w:rsid w:val="2B736EE6"/>
    <w:rsid w:val="2C27D9CB"/>
    <w:rsid w:val="37380515"/>
    <w:rsid w:val="379674DF"/>
    <w:rsid w:val="37A0A71D"/>
    <w:rsid w:val="3804F862"/>
    <w:rsid w:val="38F95D8F"/>
    <w:rsid w:val="39B1EFB4"/>
    <w:rsid w:val="3BCAF2D6"/>
    <w:rsid w:val="3F9CFCF8"/>
    <w:rsid w:val="4454E019"/>
    <w:rsid w:val="45A0E283"/>
    <w:rsid w:val="45B24550"/>
    <w:rsid w:val="45C9A745"/>
    <w:rsid w:val="46107837"/>
    <w:rsid w:val="4648D18C"/>
    <w:rsid w:val="4757DA80"/>
    <w:rsid w:val="4C4FB346"/>
    <w:rsid w:val="5059CD6A"/>
    <w:rsid w:val="506D66FE"/>
    <w:rsid w:val="51A401A7"/>
    <w:rsid w:val="58AAAD3A"/>
    <w:rsid w:val="5A3F5A5E"/>
    <w:rsid w:val="5BA34DE2"/>
    <w:rsid w:val="5E731646"/>
    <w:rsid w:val="5F02FA06"/>
    <w:rsid w:val="5F58B9FD"/>
    <w:rsid w:val="62213A87"/>
    <w:rsid w:val="62574013"/>
    <w:rsid w:val="645AE7C6"/>
    <w:rsid w:val="6770AA52"/>
    <w:rsid w:val="68908CF4"/>
    <w:rsid w:val="6ADB0A12"/>
    <w:rsid w:val="6B01DB63"/>
    <w:rsid w:val="6E8ABBCB"/>
    <w:rsid w:val="711A1C4E"/>
    <w:rsid w:val="72B09CB7"/>
    <w:rsid w:val="74CE4972"/>
    <w:rsid w:val="7575ECF7"/>
    <w:rsid w:val="7BBA1BE5"/>
    <w:rsid w:val="7D8A0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6432"/>
  <w15:chartTrackingRefBased/>
  <w15:docId w15:val="{B1B966E1-885C-4361-BC52-0B8A9974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
    <w:name w:val="Text"/>
    <w:basedOn w:val="Standard"/>
    <w:rsid w:val="74CE4972"/>
    <w:rPr>
      <w:rFonts w:ascii="Helvetica Neue" w:eastAsia="Arial Unicode MS" w:hAnsi="Helvetica Neue" w:cs="Arial Unicode M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7925BF34E7744A9967F011818968EF" ma:contentTypeVersion="12" ma:contentTypeDescription="Ein neues Dokument erstellen." ma:contentTypeScope="" ma:versionID="ba1a38f8e410eeca4c9c65aca29f70fe">
  <xsd:schema xmlns:xsd="http://www.w3.org/2001/XMLSchema" xmlns:xs="http://www.w3.org/2001/XMLSchema" xmlns:p="http://schemas.microsoft.com/office/2006/metadata/properties" xmlns:ns2="377c2440-f328-4e25-8c83-dce610d38e21" xmlns:ns3="c8e4a385-9055-4ee6-a203-9dc5e39a8114" targetNamespace="http://schemas.microsoft.com/office/2006/metadata/properties" ma:root="true" ma:fieldsID="bdc619d19157d7e684366e13e235194f" ns2:_="" ns3:_="">
    <xsd:import namespace="377c2440-f328-4e25-8c83-dce610d38e21"/>
    <xsd:import namespace="c8e4a385-9055-4ee6-a203-9dc5e39a8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c2440-f328-4e25-8c83-dce610d38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4a385-9055-4ee6-a203-9dc5e39a811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8B01D-9053-4420-8740-1A4E3FDEAE72}">
  <ds:schemaRefs>
    <ds:schemaRef ds:uri="http://schemas.microsoft.com/sharepoint/v3/contenttype/forms"/>
  </ds:schemaRefs>
</ds:datastoreItem>
</file>

<file path=customXml/itemProps2.xml><?xml version="1.0" encoding="utf-8"?>
<ds:datastoreItem xmlns:ds="http://schemas.openxmlformats.org/officeDocument/2006/customXml" ds:itemID="{32CEFC3A-4CC1-4EE2-82A8-57A100EBDE86}">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1D574411-A404-477A-9418-CFA35295BB94}">
  <ds:schemaRefs>
    <ds:schemaRef ds:uri="http://schemas.microsoft.com/office/2006/metadata/contentType"/>
    <ds:schemaRef ds:uri="http://schemas.microsoft.com/office/2006/metadata/properties/metaAttributes"/>
    <ds:schemaRef ds:uri="http://www.w3.org/2000/xmlns/"/>
    <ds:schemaRef ds:uri="http://www.w3.org/2001/XMLSchema"/>
    <ds:schemaRef ds:uri="377c2440-f328-4e25-8c83-dce610d38e21"/>
    <ds:schemaRef ds:uri="c8e4a385-9055-4ee6-a203-9dc5e39a811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6126</Characters>
  <Application>Microsoft Office Word</Application>
  <DocSecurity>0</DocSecurity>
  <Lines>51</Lines>
  <Paragraphs>14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Luca - Fastdocs</dc:creator>
  <cp:keywords/>
  <dc:description/>
  <cp:lastModifiedBy>Stephanie Bogendörfer - Fastdocs</cp:lastModifiedBy>
  <cp:revision>11</cp:revision>
  <dcterms:created xsi:type="dcterms:W3CDTF">2022-02-21T09:20:00Z</dcterms:created>
  <dcterms:modified xsi:type="dcterms:W3CDTF">2022-03-07T17:01:00Z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0x010100787925BF34E7744A9967F011818968EF</vt:lpwstr>
  </property>
</Properties>
</file>